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3994" w14:textId="77777777" w:rsidR="00234CCD" w:rsidRPr="00D3180C" w:rsidRDefault="00DC2BAD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Cs/>
          <w:bdr w:val="none" w:sz="0" w:space="0" w:color="auto" w:frame="1"/>
          <w:lang w:eastAsia="pl-PL"/>
        </w:rPr>
      </w:pP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  <w:t xml:space="preserve"> </w:t>
      </w:r>
      <w:r w:rsidR="00D232D5"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>Radzyń Podlaski</w:t>
      </w:r>
      <w:r w:rsidR="00910373" w:rsidRPr="00D3180C">
        <w:rPr>
          <w:rFonts w:eastAsia="Times New Roman" w:cs="Calibri"/>
          <w:bCs/>
          <w:bdr w:val="none" w:sz="0" w:space="0" w:color="auto" w:frame="1"/>
          <w:lang w:eastAsia="pl-PL"/>
        </w:rPr>
        <w:t>, 20</w:t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>2</w:t>
      </w:r>
      <w:r w:rsidR="0074633D" w:rsidRPr="00D3180C">
        <w:rPr>
          <w:rFonts w:eastAsia="Times New Roman" w:cs="Calibri"/>
          <w:bCs/>
          <w:bdr w:val="none" w:sz="0" w:space="0" w:color="auto" w:frame="1"/>
          <w:lang w:eastAsia="pl-PL"/>
        </w:rPr>
        <w:t>2</w:t>
      </w:r>
      <w:r w:rsidR="00910373" w:rsidRPr="00D3180C">
        <w:rPr>
          <w:rFonts w:eastAsia="Times New Roman" w:cs="Calibri"/>
          <w:bCs/>
          <w:bdr w:val="none" w:sz="0" w:space="0" w:color="auto" w:frame="1"/>
          <w:lang w:eastAsia="pl-PL"/>
        </w:rPr>
        <w:t>-</w:t>
      </w:r>
      <w:r w:rsidR="00D232D5" w:rsidRPr="00D3180C">
        <w:rPr>
          <w:rFonts w:eastAsia="Times New Roman" w:cs="Calibri"/>
          <w:bCs/>
          <w:bdr w:val="none" w:sz="0" w:space="0" w:color="auto" w:frame="1"/>
          <w:lang w:eastAsia="pl-PL"/>
        </w:rPr>
        <w:t>0</w:t>
      </w:r>
      <w:r w:rsidR="005D1096">
        <w:rPr>
          <w:rFonts w:eastAsia="Times New Roman" w:cs="Calibri"/>
          <w:bCs/>
          <w:bdr w:val="none" w:sz="0" w:space="0" w:color="auto" w:frame="1"/>
          <w:lang w:eastAsia="pl-PL"/>
        </w:rPr>
        <w:t>7</w:t>
      </w:r>
      <w:r w:rsidR="00910373" w:rsidRPr="00D3180C">
        <w:rPr>
          <w:rFonts w:eastAsia="Times New Roman" w:cs="Calibri"/>
          <w:bCs/>
          <w:bdr w:val="none" w:sz="0" w:space="0" w:color="auto" w:frame="1"/>
          <w:lang w:eastAsia="pl-PL"/>
        </w:rPr>
        <w:t>-</w:t>
      </w:r>
      <w:r w:rsidR="005D1096">
        <w:rPr>
          <w:rFonts w:eastAsia="Times New Roman" w:cs="Calibri"/>
          <w:bCs/>
          <w:bdr w:val="none" w:sz="0" w:space="0" w:color="auto" w:frame="1"/>
          <w:lang w:eastAsia="pl-PL"/>
        </w:rPr>
        <w:t>19</w:t>
      </w:r>
    </w:p>
    <w:p w14:paraId="502BD81A" w14:textId="77777777" w:rsidR="00F51853" w:rsidRPr="00D3180C" w:rsidRDefault="00DC2BAD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b/>
          <w:lang w:eastAsia="pl-PL"/>
        </w:rPr>
        <w:t>Spółdzielcza Mleczarnia Spomlek</w:t>
      </w:r>
      <w:r w:rsidR="00F15D0B" w:rsidRPr="00D3180C">
        <w:rPr>
          <w:rFonts w:eastAsia="Times New Roman" w:cs="Calibri"/>
          <w:b/>
          <w:lang w:eastAsia="pl-PL"/>
        </w:rPr>
        <w:t xml:space="preserve"> </w:t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</w:p>
    <w:p w14:paraId="3D0E4885" w14:textId="77777777" w:rsidR="00F51853" w:rsidRPr="00D3180C" w:rsidRDefault="00DC2BAD" w:rsidP="00C85A3E">
      <w:pPr>
        <w:spacing w:after="0" w:line="276" w:lineRule="auto"/>
        <w:rPr>
          <w:rFonts w:cs="Calibri"/>
          <w:b/>
        </w:rPr>
      </w:pPr>
      <w:r w:rsidRPr="00D3180C">
        <w:rPr>
          <w:rFonts w:cs="Calibri"/>
          <w:b/>
        </w:rPr>
        <w:t>Ul. Kleeberga 12</w:t>
      </w:r>
    </w:p>
    <w:p w14:paraId="6800DF72" w14:textId="77777777" w:rsidR="00391288" w:rsidRPr="00D3180C" w:rsidRDefault="00DC2BAD" w:rsidP="00C85A3E">
      <w:pPr>
        <w:spacing w:after="0" w:line="276" w:lineRule="auto"/>
        <w:rPr>
          <w:rFonts w:eastAsia="Times New Roman" w:cs="Calibri"/>
          <w:b/>
          <w:lang w:eastAsia="pl-PL"/>
        </w:rPr>
      </w:pPr>
      <w:r w:rsidRPr="00D3180C">
        <w:rPr>
          <w:rFonts w:cs="Calibri"/>
          <w:b/>
        </w:rPr>
        <w:t xml:space="preserve">21-300 Radzyń </w:t>
      </w:r>
      <w:r w:rsidR="00025607" w:rsidRPr="00D3180C">
        <w:rPr>
          <w:rFonts w:cs="Calibri"/>
          <w:b/>
        </w:rPr>
        <w:t>P</w:t>
      </w:r>
      <w:r w:rsidRPr="00D3180C">
        <w:rPr>
          <w:rFonts w:cs="Calibri"/>
          <w:b/>
        </w:rPr>
        <w:t>odlaski</w:t>
      </w:r>
    </w:p>
    <w:p w14:paraId="0488FD0C" w14:textId="77777777" w:rsidR="00C87061" w:rsidRPr="00D3180C" w:rsidRDefault="00CC7C29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Cs/>
          <w:bdr w:val="none" w:sz="0" w:space="0" w:color="auto" w:frame="1"/>
          <w:lang w:eastAsia="pl-PL"/>
        </w:rPr>
      </w:pP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 xml:space="preserve"> (nazwa i adres zamawiającego)</w:t>
      </w:r>
      <w:r w:rsidR="00C220B6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  <w:t xml:space="preserve">  </w:t>
      </w:r>
      <w:r w:rsidR="00C220B6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="00C220B6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="00E80001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</w:p>
    <w:p w14:paraId="166066AA" w14:textId="77777777" w:rsidR="008B7B35" w:rsidRPr="00D3180C" w:rsidRDefault="008B7B35" w:rsidP="00203B10">
      <w:pPr>
        <w:spacing w:after="0" w:line="276" w:lineRule="auto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</w:p>
    <w:p w14:paraId="0B4F4F2B" w14:textId="77777777" w:rsidR="008B7B35" w:rsidRPr="00D3180C" w:rsidRDefault="008B7B35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/>
          <w:u w:val="single"/>
          <w:lang w:eastAsia="pl-PL"/>
        </w:rPr>
      </w:pPr>
      <w:r w:rsidRPr="00D3180C">
        <w:rPr>
          <w:rFonts w:eastAsia="Times New Roman" w:cs="Calibri"/>
          <w:b/>
          <w:u w:val="single"/>
          <w:lang w:eastAsia="pl-PL"/>
        </w:rPr>
        <w:t xml:space="preserve">Zapytanie ofertowe </w:t>
      </w:r>
    </w:p>
    <w:p w14:paraId="7C9CDC11" w14:textId="77777777" w:rsidR="00385567" w:rsidRPr="00D3180C" w:rsidRDefault="00385567" w:rsidP="00C85A3E">
      <w:pPr>
        <w:shd w:val="clear" w:color="auto" w:fill="FFFFFF"/>
        <w:spacing w:after="0" w:line="276" w:lineRule="auto"/>
        <w:ind w:left="360"/>
        <w:textAlignment w:val="baseline"/>
        <w:rPr>
          <w:rFonts w:eastAsia="Times New Roman" w:cs="Calibri"/>
          <w:b/>
          <w:u w:val="single"/>
          <w:lang w:eastAsia="pl-PL"/>
        </w:rPr>
      </w:pPr>
    </w:p>
    <w:p w14:paraId="28B361E7" w14:textId="735D535C" w:rsidR="00B06806" w:rsidRPr="00B06806" w:rsidRDefault="008B7B35" w:rsidP="00B06806">
      <w:pPr>
        <w:rPr>
          <w:rFonts w:cs="Calibri"/>
          <w:b/>
          <w:bCs/>
          <w:sz w:val="24"/>
          <w:szCs w:val="24"/>
        </w:rPr>
      </w:pPr>
      <w:r w:rsidRPr="00D3180C">
        <w:rPr>
          <w:rFonts w:cs="Calibri"/>
        </w:rPr>
        <w:t>Zwracam</w:t>
      </w:r>
      <w:r w:rsidR="006452DA" w:rsidRPr="00D3180C">
        <w:rPr>
          <w:rFonts w:cs="Calibri"/>
        </w:rPr>
        <w:t>y</w:t>
      </w:r>
      <w:r w:rsidRPr="00D3180C">
        <w:rPr>
          <w:rFonts w:cs="Calibri"/>
        </w:rPr>
        <w:t xml:space="preserve"> się z prośbą o przedstawi</w:t>
      </w:r>
      <w:r w:rsidR="005D1096">
        <w:rPr>
          <w:rFonts w:cs="Calibri"/>
        </w:rPr>
        <w:t>a</w:t>
      </w:r>
      <w:r w:rsidRPr="00D3180C">
        <w:rPr>
          <w:rFonts w:cs="Calibri"/>
        </w:rPr>
        <w:t xml:space="preserve">nie </w:t>
      </w:r>
      <w:r w:rsidR="00E81600" w:rsidRPr="00D3180C">
        <w:rPr>
          <w:rFonts w:cs="Calibri"/>
        </w:rPr>
        <w:t>oferty na zadanie</w:t>
      </w:r>
      <w:r w:rsidRPr="00D3180C">
        <w:rPr>
          <w:rFonts w:cs="Calibri"/>
        </w:rPr>
        <w:t xml:space="preserve">: </w:t>
      </w:r>
      <w:r w:rsidR="00B06806" w:rsidRPr="00B06806">
        <w:rPr>
          <w:rFonts w:cs="Calibri"/>
          <w:b/>
          <w:bCs/>
          <w:sz w:val="24"/>
          <w:szCs w:val="24"/>
        </w:rPr>
        <w:t xml:space="preserve">Przebudowa i przystosowanie zakładu w Parczewie na potrzebę: </w:t>
      </w:r>
    </w:p>
    <w:p w14:paraId="04BF99C9" w14:textId="77777777" w:rsidR="00B06806" w:rsidRPr="00B06806" w:rsidRDefault="00B06806" w:rsidP="00B06806">
      <w:pPr>
        <w:numPr>
          <w:ilvl w:val="0"/>
          <w:numId w:val="26"/>
        </w:numPr>
        <w:spacing w:after="0" w:line="240" w:lineRule="auto"/>
        <w:ind w:right="1418"/>
        <w:rPr>
          <w:rFonts w:eastAsia="Times New Roman" w:cs="Calibri"/>
          <w:b/>
          <w:bCs/>
          <w:sz w:val="24"/>
          <w:szCs w:val="24"/>
        </w:rPr>
      </w:pPr>
      <w:r w:rsidRPr="00B06806">
        <w:rPr>
          <w:rFonts w:eastAsia="Times New Roman" w:cs="Calibri"/>
          <w:b/>
          <w:bCs/>
          <w:sz w:val="24"/>
          <w:szCs w:val="24"/>
        </w:rPr>
        <w:t>uruchomienia w nim procesu mycia pojemników pod ser salami</w:t>
      </w:r>
    </w:p>
    <w:p w14:paraId="457B76B5" w14:textId="77777777" w:rsidR="00B06806" w:rsidRPr="00B06806" w:rsidRDefault="00B06806" w:rsidP="00B06806">
      <w:pPr>
        <w:numPr>
          <w:ilvl w:val="0"/>
          <w:numId w:val="26"/>
        </w:numPr>
        <w:spacing w:after="0" w:line="240" w:lineRule="auto"/>
        <w:ind w:right="1418"/>
        <w:rPr>
          <w:rFonts w:eastAsia="Times New Roman" w:cs="Calibri"/>
          <w:b/>
          <w:bCs/>
          <w:sz w:val="24"/>
          <w:szCs w:val="24"/>
        </w:rPr>
      </w:pPr>
      <w:r w:rsidRPr="00B06806">
        <w:rPr>
          <w:rFonts w:eastAsia="Times New Roman" w:cs="Calibri"/>
          <w:b/>
          <w:bCs/>
          <w:sz w:val="24"/>
          <w:szCs w:val="24"/>
        </w:rPr>
        <w:t xml:space="preserve">usprawniania procesu odbioru mleka </w:t>
      </w:r>
    </w:p>
    <w:p w14:paraId="2C85CA8F" w14:textId="77777777" w:rsidR="008B7B35" w:rsidRPr="00D3180C" w:rsidRDefault="008B7B35" w:rsidP="00C85A3E">
      <w:pPr>
        <w:spacing w:after="0" w:line="276" w:lineRule="auto"/>
        <w:rPr>
          <w:rFonts w:eastAsia="Times New Roman" w:cs="Calibri"/>
          <w:b/>
          <w:lang w:eastAsia="pl-PL"/>
        </w:rPr>
      </w:pPr>
    </w:p>
    <w:p w14:paraId="23B88A65" w14:textId="77777777" w:rsidR="008B7B35" w:rsidRPr="00D3180C" w:rsidRDefault="008B7B35" w:rsidP="00C85A3E">
      <w:pPr>
        <w:spacing w:after="0" w:line="276" w:lineRule="auto"/>
        <w:jc w:val="both"/>
        <w:rPr>
          <w:rFonts w:eastAsia="Times New Roman" w:cs="Calibri"/>
          <w:b/>
          <w:lang w:eastAsia="pl-PL"/>
        </w:rPr>
      </w:pPr>
    </w:p>
    <w:p w14:paraId="79A2123D" w14:textId="13922B3F" w:rsidR="0036701E" w:rsidRPr="00D3180C" w:rsidRDefault="008B7B35" w:rsidP="00C85A3E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568"/>
        <w:jc w:val="both"/>
        <w:rPr>
          <w:rFonts w:cs="Calibri"/>
          <w:b/>
        </w:rPr>
      </w:pPr>
      <w:r w:rsidRPr="00D3180C">
        <w:rPr>
          <w:rFonts w:eastAsia="Times New Roman" w:cs="Calibri"/>
          <w:lang w:eastAsia="pl-PL"/>
        </w:rPr>
        <w:t>Przedmiotem zamówienia są roboty polegające na wykonaniu</w:t>
      </w:r>
      <w:r w:rsidR="0036701E" w:rsidRPr="00D3180C">
        <w:rPr>
          <w:rFonts w:cs="Calibri"/>
        </w:rPr>
        <w:t xml:space="preserve"> </w:t>
      </w:r>
      <w:r w:rsidR="00B06806">
        <w:rPr>
          <w:rFonts w:cs="Calibri"/>
        </w:rPr>
        <w:t>prac zgodnie z dokumentacj</w:t>
      </w:r>
      <w:r w:rsidR="005F27F9">
        <w:rPr>
          <w:rFonts w:cs="Calibri"/>
        </w:rPr>
        <w:t>ą</w:t>
      </w:r>
      <w:r w:rsidR="00B06806">
        <w:rPr>
          <w:rFonts w:cs="Calibri"/>
        </w:rPr>
        <w:t xml:space="preserve"> i pod nadzorem zlecającego (</w:t>
      </w:r>
      <w:r w:rsidR="00B06806" w:rsidRPr="00B06806">
        <w:rPr>
          <w:rFonts w:cs="Calibri"/>
          <w:b/>
          <w:bCs/>
        </w:rPr>
        <w:t>według</w:t>
      </w:r>
      <w:r w:rsidR="009743DF" w:rsidRPr="00B06806">
        <w:rPr>
          <w:rFonts w:cs="Calibri"/>
          <w:b/>
          <w:bCs/>
        </w:rPr>
        <w:t xml:space="preserve"> książki przedmiarów</w:t>
      </w:r>
      <w:r w:rsidR="0036701E" w:rsidRPr="00D3180C">
        <w:rPr>
          <w:rFonts w:cs="Calibri"/>
          <w:b/>
        </w:rPr>
        <w:t>)</w:t>
      </w:r>
      <w:r w:rsidR="005F27F9" w:rsidRPr="005F27F9">
        <w:rPr>
          <w:rFonts w:cs="Calibri"/>
          <w:bCs/>
        </w:rPr>
        <w:t xml:space="preserve"> </w:t>
      </w:r>
      <w:r w:rsidR="00E81600" w:rsidRPr="005F27F9">
        <w:rPr>
          <w:rFonts w:cs="Calibri"/>
          <w:bCs/>
        </w:rPr>
        <w:t>tj.</w:t>
      </w:r>
      <w:r w:rsidR="005F27F9" w:rsidRPr="005F27F9">
        <w:rPr>
          <w:rFonts w:cs="Calibri"/>
          <w:bCs/>
        </w:rPr>
        <w:t>:</w:t>
      </w:r>
    </w:p>
    <w:p w14:paraId="59A2AE49" w14:textId="77777777" w:rsidR="006E08BA" w:rsidRPr="00D3180C" w:rsidRDefault="00605E06" w:rsidP="00C85A3E">
      <w:pPr>
        <w:numPr>
          <w:ilvl w:val="0"/>
          <w:numId w:val="3"/>
        </w:numPr>
        <w:tabs>
          <w:tab w:val="left" w:pos="567"/>
        </w:tabs>
        <w:spacing w:line="276" w:lineRule="auto"/>
        <w:ind w:hanging="76"/>
        <w:jc w:val="both"/>
        <w:rPr>
          <w:rFonts w:cs="Calibri"/>
          <w:b/>
        </w:rPr>
      </w:pPr>
      <w:r w:rsidRPr="00D3180C">
        <w:rPr>
          <w:rFonts w:cs="Calibri"/>
          <w:b/>
        </w:rPr>
        <w:t xml:space="preserve">Roboty </w:t>
      </w:r>
      <w:r w:rsidR="003705FE" w:rsidRPr="00D3180C">
        <w:rPr>
          <w:rFonts w:cs="Calibri"/>
          <w:b/>
        </w:rPr>
        <w:t>Budowlane</w:t>
      </w:r>
    </w:p>
    <w:p w14:paraId="510517BC" w14:textId="77777777" w:rsidR="001639E9" w:rsidRPr="00D3180C" w:rsidRDefault="003705FE" w:rsidP="00C85A3E">
      <w:pPr>
        <w:numPr>
          <w:ilvl w:val="0"/>
          <w:numId w:val="3"/>
        </w:numPr>
        <w:tabs>
          <w:tab w:val="left" w:pos="567"/>
        </w:tabs>
        <w:spacing w:line="276" w:lineRule="auto"/>
        <w:ind w:hanging="76"/>
        <w:jc w:val="both"/>
        <w:rPr>
          <w:rFonts w:cs="Calibri"/>
          <w:b/>
        </w:rPr>
      </w:pPr>
      <w:r w:rsidRPr="00D3180C">
        <w:rPr>
          <w:rFonts w:cs="Calibri"/>
          <w:b/>
        </w:rPr>
        <w:t xml:space="preserve">Instalacje sanitarne </w:t>
      </w:r>
    </w:p>
    <w:p w14:paraId="4B6C72BE" w14:textId="77777777" w:rsidR="0036701E" w:rsidRPr="00D3180C" w:rsidRDefault="0036701E" w:rsidP="00C85A3E">
      <w:pPr>
        <w:numPr>
          <w:ilvl w:val="0"/>
          <w:numId w:val="12"/>
        </w:numPr>
        <w:spacing w:line="276" w:lineRule="auto"/>
        <w:ind w:left="426" w:hanging="568"/>
        <w:rPr>
          <w:rFonts w:cs="Calibri"/>
          <w:b/>
          <w:bCs/>
        </w:rPr>
      </w:pPr>
      <w:r w:rsidRPr="00D3180C">
        <w:rPr>
          <w:rFonts w:cs="Calibri"/>
          <w:b/>
          <w:bCs/>
        </w:rPr>
        <w:t xml:space="preserve">Miejsce realizacji inwestycji: </w:t>
      </w:r>
      <w:r w:rsidR="005F27F9">
        <w:rPr>
          <w:rFonts w:cs="Calibri"/>
          <w:b/>
          <w:bCs/>
        </w:rPr>
        <w:t>Parczew ul Strażacka 15, 21-200 Parczew</w:t>
      </w:r>
    </w:p>
    <w:p w14:paraId="1A7ACEFF" w14:textId="77777777" w:rsidR="00E96810" w:rsidRDefault="008B7B35" w:rsidP="005F27F9">
      <w:pPr>
        <w:spacing w:line="276" w:lineRule="auto"/>
        <w:ind w:left="426"/>
        <w:rPr>
          <w:rFonts w:cs="Calibri"/>
        </w:rPr>
      </w:pPr>
      <w:r w:rsidRPr="00D3180C">
        <w:rPr>
          <w:rFonts w:cs="Calibri"/>
        </w:rPr>
        <w:t>Dokumentacja projektowa związana z inwestycją jest dostępna do wglądu pod adresem zamawiającego w godz. od 8 do 1</w:t>
      </w:r>
      <w:r w:rsidR="001F0006" w:rsidRPr="00D3180C">
        <w:rPr>
          <w:rFonts w:cs="Calibri"/>
        </w:rPr>
        <w:t>4</w:t>
      </w:r>
      <w:r w:rsidRPr="00D3180C">
        <w:rPr>
          <w:rFonts w:cs="Calibri"/>
        </w:rPr>
        <w:t xml:space="preserve"> w </w:t>
      </w:r>
      <w:r w:rsidR="00E96810">
        <w:rPr>
          <w:rFonts w:cs="Calibri"/>
        </w:rPr>
        <w:t xml:space="preserve">Radzyniu Podlaskim </w:t>
      </w:r>
      <w:r w:rsidRPr="00D3180C">
        <w:rPr>
          <w:rFonts w:cs="Calibri"/>
        </w:rPr>
        <w:t xml:space="preserve">terminie </w:t>
      </w:r>
      <w:r w:rsidR="004A7384" w:rsidRPr="00D3180C">
        <w:rPr>
          <w:rFonts w:cs="Calibri"/>
        </w:rPr>
        <w:t xml:space="preserve">od </w:t>
      </w:r>
      <w:r w:rsidR="005D1096">
        <w:rPr>
          <w:rFonts w:cs="Calibri"/>
        </w:rPr>
        <w:t>25-07-2022</w:t>
      </w:r>
      <w:r w:rsidR="00510637" w:rsidRPr="00D3180C">
        <w:rPr>
          <w:rFonts w:cs="Calibri"/>
        </w:rPr>
        <w:t xml:space="preserve"> </w:t>
      </w:r>
      <w:r w:rsidRPr="00D3180C">
        <w:rPr>
          <w:rFonts w:cs="Calibri"/>
        </w:rPr>
        <w:t>roku.</w:t>
      </w:r>
      <w:r w:rsidR="00E96810">
        <w:rPr>
          <w:rFonts w:cs="Calibri"/>
        </w:rPr>
        <w:t xml:space="preserve"> </w:t>
      </w:r>
      <w:r w:rsidR="002730B0">
        <w:rPr>
          <w:rFonts w:cs="Calibri"/>
        </w:rPr>
        <w:t>Kontakt w sprawie pod numerem telefonu 502131316</w:t>
      </w:r>
    </w:p>
    <w:p w14:paraId="7463DCA8" w14:textId="77777777" w:rsidR="008B7B35" w:rsidRPr="005F27F9" w:rsidRDefault="00E96810" w:rsidP="005F27F9">
      <w:pPr>
        <w:spacing w:line="276" w:lineRule="auto"/>
        <w:ind w:left="426"/>
        <w:rPr>
          <w:rFonts w:cs="Calibri"/>
        </w:rPr>
      </w:pPr>
      <w:r>
        <w:rPr>
          <w:rFonts w:cs="Calibri"/>
        </w:rPr>
        <w:t xml:space="preserve">Jest również możliwość przesłania </w:t>
      </w:r>
      <w:r w:rsidR="002730B0">
        <w:rPr>
          <w:rFonts w:cs="Calibri"/>
        </w:rPr>
        <w:t>dokumentacji</w:t>
      </w:r>
      <w:r>
        <w:rPr>
          <w:rFonts w:cs="Calibri"/>
        </w:rPr>
        <w:t xml:space="preserve"> w formie elektronicznej. </w:t>
      </w:r>
    </w:p>
    <w:p w14:paraId="361518EF" w14:textId="10ABA34E" w:rsidR="00534089" w:rsidRPr="00D3180C" w:rsidRDefault="00534089" w:rsidP="00C85A3E">
      <w:pPr>
        <w:tabs>
          <w:tab w:val="left" w:pos="284"/>
        </w:tabs>
        <w:spacing w:after="0" w:line="276" w:lineRule="auto"/>
        <w:ind w:firstLine="426"/>
        <w:jc w:val="both"/>
        <w:rPr>
          <w:rFonts w:cs="Calibri"/>
          <w:b/>
          <w:u w:val="single"/>
        </w:rPr>
      </w:pPr>
      <w:r w:rsidRPr="00D3180C">
        <w:rPr>
          <w:rFonts w:eastAsia="Times New Roman" w:cs="Calibri"/>
          <w:b/>
          <w:u w:val="single"/>
          <w:lang w:eastAsia="pl-PL"/>
        </w:rPr>
        <w:t xml:space="preserve">Termin składania ofert </w:t>
      </w:r>
      <w:r w:rsidR="00E81600" w:rsidRPr="00D3180C">
        <w:rPr>
          <w:rFonts w:eastAsia="Times New Roman" w:cs="Calibri"/>
          <w:b/>
          <w:u w:val="single"/>
          <w:lang w:eastAsia="pl-PL"/>
        </w:rPr>
        <w:t>– 12</w:t>
      </w:r>
      <w:r w:rsidR="005D1096">
        <w:rPr>
          <w:rFonts w:eastAsia="Times New Roman" w:cs="Calibri"/>
          <w:b/>
          <w:u w:val="single"/>
          <w:lang w:eastAsia="pl-PL"/>
        </w:rPr>
        <w:t xml:space="preserve">-08-2022 </w:t>
      </w:r>
      <w:r w:rsidR="00510637" w:rsidRPr="00D3180C">
        <w:rPr>
          <w:rFonts w:eastAsia="Times New Roman" w:cs="Calibri"/>
          <w:b/>
          <w:u w:val="single"/>
          <w:lang w:eastAsia="pl-PL"/>
        </w:rPr>
        <w:t>r</w:t>
      </w:r>
    </w:p>
    <w:p w14:paraId="626A650F" w14:textId="77777777" w:rsidR="00534089" w:rsidRPr="00D3180C" w:rsidRDefault="00534089" w:rsidP="00C85A3E">
      <w:pPr>
        <w:spacing w:line="276" w:lineRule="auto"/>
        <w:ind w:left="360"/>
        <w:jc w:val="both"/>
        <w:rPr>
          <w:rFonts w:cs="Calibri"/>
        </w:rPr>
      </w:pPr>
    </w:p>
    <w:p w14:paraId="26B3E14B" w14:textId="77777777" w:rsidR="009E7E88" w:rsidRPr="00D3180C" w:rsidRDefault="008B7B35" w:rsidP="00C85A3E">
      <w:pPr>
        <w:numPr>
          <w:ilvl w:val="0"/>
          <w:numId w:val="12"/>
        </w:numPr>
        <w:spacing w:after="0" w:line="276" w:lineRule="auto"/>
        <w:ind w:left="426" w:hanging="568"/>
        <w:jc w:val="both"/>
        <w:rPr>
          <w:rFonts w:cs="Calibri"/>
          <w:b/>
        </w:rPr>
      </w:pPr>
      <w:r w:rsidRPr="00D3180C">
        <w:rPr>
          <w:rFonts w:cs="Calibri"/>
          <w:b/>
        </w:rPr>
        <w:t>Warunki udziału w postępowaniu</w:t>
      </w:r>
      <w:r w:rsidR="001D0BFF" w:rsidRPr="00D3180C">
        <w:rPr>
          <w:rFonts w:cs="Calibri"/>
          <w:b/>
        </w:rPr>
        <w:t>:</w:t>
      </w:r>
    </w:p>
    <w:p w14:paraId="5DD6C2DA" w14:textId="77777777" w:rsidR="008B7B35" w:rsidRPr="00D3180C" w:rsidRDefault="008B7B35" w:rsidP="00C85A3E">
      <w:pPr>
        <w:numPr>
          <w:ilvl w:val="1"/>
          <w:numId w:val="12"/>
        </w:numPr>
        <w:spacing w:after="0" w:line="276" w:lineRule="auto"/>
        <w:ind w:hanging="502"/>
        <w:jc w:val="both"/>
        <w:rPr>
          <w:rFonts w:cs="Calibri"/>
          <w:b/>
        </w:rPr>
      </w:pPr>
      <w:r w:rsidRPr="00D3180C">
        <w:rPr>
          <w:rFonts w:cs="Calibri"/>
          <w:b/>
        </w:rPr>
        <w:t>Tryb zamówienia:</w:t>
      </w:r>
    </w:p>
    <w:p w14:paraId="12FDFF69" w14:textId="7C5854CB" w:rsidR="008B7B35" w:rsidRPr="00D3180C" w:rsidRDefault="008B7B35" w:rsidP="00C85A3E">
      <w:pPr>
        <w:spacing w:after="0" w:line="276" w:lineRule="auto"/>
        <w:ind w:firstLine="426"/>
        <w:jc w:val="both"/>
        <w:rPr>
          <w:rFonts w:cs="Calibri"/>
        </w:rPr>
      </w:pPr>
      <w:r w:rsidRPr="00D3180C">
        <w:rPr>
          <w:rFonts w:cs="Calibri"/>
        </w:rPr>
        <w:t xml:space="preserve">Zamówienie udzielone </w:t>
      </w:r>
      <w:r w:rsidR="00E81600" w:rsidRPr="00D3180C">
        <w:rPr>
          <w:rFonts w:cs="Calibri"/>
        </w:rPr>
        <w:t>jest w</w:t>
      </w:r>
      <w:r w:rsidRPr="00D3180C">
        <w:rPr>
          <w:rFonts w:cs="Calibri"/>
        </w:rPr>
        <w:t xml:space="preserve"> trybie postępowania ofertowego</w:t>
      </w:r>
      <w:r w:rsidRPr="00D3180C">
        <w:rPr>
          <w:rFonts w:cs="Calibri"/>
          <w:bCs/>
        </w:rPr>
        <w:t xml:space="preserve"> </w:t>
      </w:r>
      <w:r w:rsidRPr="00D3180C">
        <w:rPr>
          <w:rFonts w:cs="Calibri"/>
        </w:rPr>
        <w:t xml:space="preserve">zgodnie z zasadą konkurencyjności. </w:t>
      </w:r>
    </w:p>
    <w:p w14:paraId="353C2D4C" w14:textId="77777777" w:rsidR="008B7B35" w:rsidRPr="00D3180C" w:rsidRDefault="008B7B35" w:rsidP="00C85A3E">
      <w:pPr>
        <w:numPr>
          <w:ilvl w:val="1"/>
          <w:numId w:val="12"/>
        </w:numPr>
        <w:spacing w:after="0" w:line="276" w:lineRule="auto"/>
        <w:ind w:left="851" w:hanging="425"/>
        <w:jc w:val="both"/>
        <w:rPr>
          <w:rFonts w:cs="Calibri"/>
          <w:b/>
        </w:rPr>
      </w:pPr>
      <w:r w:rsidRPr="00D3180C">
        <w:rPr>
          <w:rFonts w:cs="Calibri"/>
          <w:b/>
          <w:bCs/>
          <w:lang w:eastAsia="pl-PL"/>
        </w:rPr>
        <w:t xml:space="preserve"> Wiedza i doświadczenie:</w:t>
      </w:r>
    </w:p>
    <w:p w14:paraId="60A28164" w14:textId="77777777" w:rsidR="008B7B35" w:rsidRPr="00D3180C" w:rsidRDefault="008B7B35" w:rsidP="00C85A3E">
      <w:pPr>
        <w:pStyle w:val="Akapitzlist"/>
        <w:ind w:left="0" w:firstLine="426"/>
        <w:jc w:val="both"/>
        <w:rPr>
          <w:rFonts w:cs="Calibri"/>
        </w:rPr>
      </w:pPr>
      <w:r w:rsidRPr="00D3180C">
        <w:rPr>
          <w:rFonts w:cs="Calibri"/>
        </w:rPr>
        <w:t>W postępowaniu mogą wziąć udział Wykonawcy, którzy spełniają następujące warunki:</w:t>
      </w:r>
    </w:p>
    <w:p w14:paraId="554ACFCA" w14:textId="77777777" w:rsidR="003936B9" w:rsidRPr="00D3180C" w:rsidRDefault="008B7B35" w:rsidP="00C85A3E">
      <w:pPr>
        <w:pStyle w:val="Akapitzlist"/>
        <w:numPr>
          <w:ilvl w:val="0"/>
          <w:numId w:val="20"/>
        </w:numPr>
        <w:ind w:hanging="294"/>
        <w:jc w:val="both"/>
        <w:rPr>
          <w:rFonts w:cs="Calibri"/>
        </w:rPr>
      </w:pPr>
      <w:r w:rsidRPr="00D3180C">
        <w:rPr>
          <w:rFonts w:cs="Calibri"/>
        </w:rPr>
        <w:t xml:space="preserve">prowadzą działalność w zakresie branży budowlanej,  </w:t>
      </w:r>
    </w:p>
    <w:p w14:paraId="321258E4" w14:textId="18638772" w:rsidR="009E7E88" w:rsidRPr="00D3180C" w:rsidRDefault="008B7B35" w:rsidP="00C85A3E">
      <w:pPr>
        <w:pStyle w:val="Akapitzlist"/>
        <w:numPr>
          <w:ilvl w:val="0"/>
          <w:numId w:val="20"/>
        </w:numPr>
        <w:ind w:hanging="294"/>
        <w:jc w:val="both"/>
        <w:rPr>
          <w:rFonts w:cs="Calibri"/>
        </w:rPr>
      </w:pPr>
      <w:r w:rsidRPr="00D3180C">
        <w:rPr>
          <w:rFonts w:cs="Calibri"/>
        </w:rPr>
        <w:t xml:space="preserve">spełniają warunki udziału w postępowaniu jako podmiot działający w branży budowlanej posiadający uprawnienia do </w:t>
      </w:r>
      <w:r w:rsidR="00E81600" w:rsidRPr="00D3180C">
        <w:rPr>
          <w:rFonts w:cs="Calibri"/>
        </w:rPr>
        <w:t>wykonywania tej</w:t>
      </w:r>
      <w:r w:rsidRPr="00D3180C">
        <w:rPr>
          <w:rFonts w:cs="Calibri"/>
        </w:rPr>
        <w:t xml:space="preserve"> działalności w </w:t>
      </w:r>
      <w:r w:rsidR="00E81600" w:rsidRPr="00D3180C">
        <w:rPr>
          <w:rFonts w:cs="Calibri"/>
        </w:rPr>
        <w:t>pełnym zakresie</w:t>
      </w:r>
      <w:r w:rsidRPr="00D3180C">
        <w:rPr>
          <w:rFonts w:cs="Calibri"/>
        </w:rPr>
        <w:t xml:space="preserve"> odpowiad</w:t>
      </w:r>
      <w:r w:rsidR="002A296F" w:rsidRPr="00D3180C">
        <w:rPr>
          <w:rFonts w:cs="Calibri"/>
        </w:rPr>
        <w:t>ającym przedmiotowi zamówienia,</w:t>
      </w:r>
    </w:p>
    <w:p w14:paraId="04E8FADF" w14:textId="77777777" w:rsidR="001D0BFF" w:rsidRPr="00D3180C" w:rsidRDefault="001D0BFF" w:rsidP="00C85A3E">
      <w:pPr>
        <w:pStyle w:val="Akapitzlist"/>
        <w:numPr>
          <w:ilvl w:val="0"/>
          <w:numId w:val="20"/>
        </w:numPr>
        <w:ind w:hanging="294"/>
        <w:jc w:val="both"/>
        <w:rPr>
          <w:rFonts w:cs="Calibri"/>
        </w:rPr>
      </w:pPr>
      <w:r w:rsidRPr="00D3180C">
        <w:rPr>
          <w:rFonts w:cs="Calibri"/>
        </w:rPr>
        <w:t xml:space="preserve">posiadają aktualną polisę ubezpieczenia </w:t>
      </w:r>
      <w:r w:rsidR="00575C1E" w:rsidRPr="00D3180C">
        <w:rPr>
          <w:rFonts w:cs="Calibri"/>
        </w:rPr>
        <w:t>OC</w:t>
      </w:r>
      <w:r w:rsidRPr="00D3180C">
        <w:rPr>
          <w:rFonts w:cs="Calibri"/>
        </w:rPr>
        <w:t xml:space="preserve"> </w:t>
      </w:r>
      <w:r w:rsidR="00C10A3A" w:rsidRPr="00D3180C">
        <w:rPr>
          <w:rFonts w:cs="Calibri"/>
        </w:rPr>
        <w:t>na kwotę minimum 100.000 zł</w:t>
      </w:r>
      <w:r w:rsidR="00C41501" w:rsidRPr="00D3180C">
        <w:rPr>
          <w:rFonts w:cs="Calibri"/>
        </w:rPr>
        <w:t>.</w:t>
      </w:r>
    </w:p>
    <w:p w14:paraId="78ED00E5" w14:textId="77777777" w:rsidR="007B4CCA" w:rsidRPr="00D3180C" w:rsidRDefault="00D232D5" w:rsidP="00C85A3E">
      <w:pPr>
        <w:tabs>
          <w:tab w:val="left" w:pos="851"/>
        </w:tabs>
        <w:spacing w:after="0" w:line="276" w:lineRule="auto"/>
        <w:ind w:left="426" w:hanging="426"/>
        <w:jc w:val="both"/>
        <w:rPr>
          <w:rFonts w:cs="Calibri"/>
          <w:b/>
          <w:bCs/>
        </w:rPr>
      </w:pPr>
      <w:r w:rsidRPr="00D3180C">
        <w:rPr>
          <w:rFonts w:cs="Calibri"/>
          <w:b/>
          <w:bCs/>
        </w:rPr>
        <w:tab/>
      </w:r>
      <w:r w:rsidR="001D0BFF" w:rsidRPr="00D3180C">
        <w:rPr>
          <w:rFonts w:cs="Calibri"/>
          <w:b/>
          <w:bCs/>
        </w:rPr>
        <w:t>3</w:t>
      </w:r>
      <w:r w:rsidR="008B7B35" w:rsidRPr="00D3180C">
        <w:rPr>
          <w:rFonts w:cs="Calibri"/>
          <w:b/>
          <w:bCs/>
        </w:rPr>
        <w:t>.3.</w:t>
      </w:r>
      <w:r w:rsidR="001D0BFF" w:rsidRPr="00D3180C">
        <w:rPr>
          <w:rFonts w:cs="Calibri"/>
        </w:rPr>
        <w:t xml:space="preserve"> </w:t>
      </w:r>
      <w:r w:rsidR="007B4CCA" w:rsidRPr="00D3180C">
        <w:rPr>
          <w:rFonts w:cs="Calibri"/>
        </w:rPr>
        <w:tab/>
      </w:r>
      <w:r w:rsidR="007B4CCA" w:rsidRPr="00D3180C">
        <w:rPr>
          <w:rFonts w:cs="Calibri"/>
          <w:b/>
          <w:bCs/>
        </w:rPr>
        <w:t>Zasady prowadzenia prac:</w:t>
      </w:r>
    </w:p>
    <w:p w14:paraId="374840C3" w14:textId="77777777" w:rsidR="007B4CCA" w:rsidRPr="00D3180C" w:rsidRDefault="008B7B35" w:rsidP="00C85A3E">
      <w:pPr>
        <w:tabs>
          <w:tab w:val="left" w:pos="851"/>
        </w:tabs>
        <w:spacing w:after="0" w:line="276" w:lineRule="auto"/>
        <w:ind w:left="426"/>
        <w:jc w:val="both"/>
        <w:rPr>
          <w:rFonts w:cs="Calibri"/>
        </w:rPr>
      </w:pPr>
      <w:r w:rsidRPr="00D3180C">
        <w:rPr>
          <w:rFonts w:cs="Calibri"/>
        </w:rPr>
        <w:t>Roboty budowlane powinny być wykonane zgodnie z reżimem technologicznym, określonym przez Polskie Normy i producentów poszczególnych materiałów. Jeżeli Projekt budowlany zawiera nazwy własne, a także nazwy handlowe materiałów budowlanych, ma to wyłącznie charakter poglądowy. Inwestor dopuszcza zastosowanie materiałów innego producenta o równoważnych parametrach technicznych</w:t>
      </w:r>
      <w:r w:rsidR="00C41501" w:rsidRPr="00D3180C">
        <w:rPr>
          <w:rFonts w:cs="Calibri"/>
        </w:rPr>
        <w:t>, pod warunkiem, że zostało to z nim uzgodnione</w:t>
      </w:r>
      <w:r w:rsidRPr="00D3180C">
        <w:rPr>
          <w:rFonts w:cs="Calibri"/>
        </w:rPr>
        <w:t xml:space="preserve">. Wszystkie użyte materiały powinny </w:t>
      </w:r>
      <w:r w:rsidRPr="00D3180C">
        <w:rPr>
          <w:rFonts w:cs="Calibri"/>
        </w:rPr>
        <w:lastRenderedPageBreak/>
        <w:t>posiadać stosowne atesty i świadectwa dopuszczenia zezwalające na stosowanie ich w budownictwie.</w:t>
      </w:r>
    </w:p>
    <w:p w14:paraId="69E93E25" w14:textId="77777777" w:rsidR="00950730" w:rsidRPr="00D3180C" w:rsidRDefault="008B7B35" w:rsidP="00C85A3E">
      <w:pPr>
        <w:numPr>
          <w:ilvl w:val="1"/>
          <w:numId w:val="21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  <w:lang w:eastAsia="pl-PL"/>
        </w:rPr>
      </w:pPr>
      <w:r w:rsidRPr="00D3180C">
        <w:rPr>
          <w:rFonts w:cs="Calibri"/>
          <w:lang w:eastAsia="pl-PL"/>
        </w:rPr>
        <w:t>Wykonawcom zaleca się dokonanie wizji lokalnej miejsca realizacji zamówienia. Każdy z Wykonawców może dokonać wizji lokalnej w miejscu wykonania robót celem sprawdzenia uwarunkowań związanych z wykonaniem prac będących przedmiotem zamówienia, a także uzyskania wszelkich dodatkowych informacji koniecznych i przydatnych do wyceny pra</w:t>
      </w:r>
      <w:r w:rsidR="00D232D5" w:rsidRPr="00D3180C">
        <w:rPr>
          <w:rFonts w:cs="Calibri"/>
        </w:rPr>
        <w:t>c.</w:t>
      </w:r>
    </w:p>
    <w:p w14:paraId="34021252" w14:textId="77777777" w:rsidR="00B64CC9" w:rsidRPr="00D3180C" w:rsidRDefault="008B7B35" w:rsidP="00950730">
      <w:pPr>
        <w:numPr>
          <w:ilvl w:val="1"/>
          <w:numId w:val="21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 xml:space="preserve">Wykonawcy muszą posiadać wiedzę i doświadczenie w zakresie niezbędnym do prawidłowego wykonania przedmiotu zamówienia. Dysponować odpowiednim potencjałem technicznym oraz osobami zdolnymi do wykonania zamówienia. Znajdować się w sytuacji ekonomicznej i finansowej zapewniającej wykonanie zamówienia. </w:t>
      </w:r>
    </w:p>
    <w:p w14:paraId="4E859773" w14:textId="77777777" w:rsidR="00B64CC9" w:rsidRPr="00D3180C" w:rsidRDefault="008A78D8" w:rsidP="00C85A3E">
      <w:pPr>
        <w:numPr>
          <w:ilvl w:val="1"/>
          <w:numId w:val="21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>Wykonawca</w:t>
      </w:r>
      <w:r w:rsidR="00B64CC9" w:rsidRPr="00D3180C">
        <w:rPr>
          <w:rFonts w:cs="Calibri"/>
        </w:rPr>
        <w:t xml:space="preserve"> przedstawi aktualny odpis z właściwego rejestru przedsiębiorców Krajowego Rejestru Sądowego albo aktualnego zaświadczenia o wpisie do ewidencji działalności gospodarczej, wystawionego nie wcześniej niż 3 miesiące przed upływem terminu składania ofert. </w:t>
      </w:r>
    </w:p>
    <w:p w14:paraId="760FF170" w14:textId="77777777" w:rsidR="00B64CC9" w:rsidRPr="00D3180C" w:rsidRDefault="00B64CC9" w:rsidP="00C85A3E">
      <w:pPr>
        <w:tabs>
          <w:tab w:val="left" w:pos="851"/>
        </w:tabs>
        <w:spacing w:after="0" w:line="276" w:lineRule="auto"/>
        <w:jc w:val="both"/>
        <w:rPr>
          <w:rFonts w:cs="Calibri"/>
        </w:rPr>
      </w:pPr>
    </w:p>
    <w:p w14:paraId="5CAE4DA5" w14:textId="77777777" w:rsidR="00B64CC9" w:rsidRPr="00D3180C" w:rsidRDefault="00B64CC9" w:rsidP="00C85A3E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cs="Calibri"/>
          <w:b/>
        </w:rPr>
      </w:pPr>
      <w:r w:rsidRPr="00D3180C">
        <w:rPr>
          <w:rFonts w:cs="Calibri"/>
          <w:b/>
        </w:rPr>
        <w:t>Wykonawca w trakcie obowiązywania umowy zobowiązuje się do:</w:t>
      </w:r>
    </w:p>
    <w:p w14:paraId="25E5ABCD" w14:textId="77777777" w:rsidR="00B64CC9" w:rsidRPr="00D3180C" w:rsidRDefault="00B64CC9" w:rsidP="00C85A3E">
      <w:pPr>
        <w:numPr>
          <w:ilvl w:val="1"/>
          <w:numId w:val="25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>Przestrzegania przepisów prawa (w szczególności przepisów BHP i ppoż.) przy wykonywaniu usługi.</w:t>
      </w:r>
    </w:p>
    <w:p w14:paraId="76FCB0C9" w14:textId="77777777" w:rsidR="00B64CC9" w:rsidRPr="00D3180C" w:rsidRDefault="00B64CC9" w:rsidP="00C85A3E">
      <w:pPr>
        <w:numPr>
          <w:ilvl w:val="1"/>
          <w:numId w:val="25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>Wyposażenia pracowników w niezbędny sprzęt oraz odzież.</w:t>
      </w:r>
    </w:p>
    <w:p w14:paraId="5716FCA3" w14:textId="77777777" w:rsidR="00B64CC9" w:rsidRPr="00D3180C" w:rsidRDefault="00B64CC9" w:rsidP="00C85A3E">
      <w:pPr>
        <w:numPr>
          <w:ilvl w:val="1"/>
          <w:numId w:val="25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>Nieujawniania informacji związanych z obiektem osobom postronnym.</w:t>
      </w:r>
    </w:p>
    <w:p w14:paraId="27E6EF87" w14:textId="77777777" w:rsidR="00B64CC9" w:rsidRPr="00D3180C" w:rsidRDefault="00B64CC9" w:rsidP="00C85A3E">
      <w:pPr>
        <w:numPr>
          <w:ilvl w:val="1"/>
          <w:numId w:val="25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>Kierowania się zasadami etyki zawodowej.</w:t>
      </w:r>
    </w:p>
    <w:p w14:paraId="617FE09D" w14:textId="77777777" w:rsidR="00B64CC9" w:rsidRPr="00D3180C" w:rsidRDefault="00B64CC9" w:rsidP="00C85A3E">
      <w:pPr>
        <w:numPr>
          <w:ilvl w:val="1"/>
          <w:numId w:val="25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 xml:space="preserve">Obowiązkiem Wykonawcy jest zgłaszanie </w:t>
      </w:r>
      <w:r w:rsidR="008A78D8" w:rsidRPr="00D3180C">
        <w:rPr>
          <w:rFonts w:cs="Calibri"/>
        </w:rPr>
        <w:t xml:space="preserve">Inwestorowi </w:t>
      </w:r>
      <w:r w:rsidRPr="00D3180C">
        <w:rPr>
          <w:rFonts w:cs="Calibri"/>
        </w:rPr>
        <w:t>wszelkich zauważonych usterek, awarii, uszkodzeń na bieżąco.</w:t>
      </w:r>
    </w:p>
    <w:p w14:paraId="01D8C752" w14:textId="77777777" w:rsidR="00B64CC9" w:rsidRPr="00D3180C" w:rsidRDefault="008A78D8" w:rsidP="00C85A3E">
      <w:pPr>
        <w:numPr>
          <w:ilvl w:val="1"/>
          <w:numId w:val="25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>Wykonawca</w:t>
      </w:r>
      <w:r w:rsidR="00B64CC9" w:rsidRPr="00D3180C">
        <w:rPr>
          <w:rFonts w:cs="Calibri"/>
        </w:rPr>
        <w:t xml:space="preserve"> ponosi pełną odpowiedzialność za sprzęt</w:t>
      </w:r>
      <w:r w:rsidRPr="00D3180C">
        <w:rPr>
          <w:rFonts w:cs="Calibri"/>
        </w:rPr>
        <w:t xml:space="preserve"> i wyposażenie </w:t>
      </w:r>
      <w:r w:rsidR="00B64CC9" w:rsidRPr="00D3180C">
        <w:rPr>
          <w:rFonts w:cs="Calibri"/>
        </w:rPr>
        <w:t>będąc</w:t>
      </w:r>
      <w:r w:rsidRPr="00D3180C">
        <w:rPr>
          <w:rFonts w:cs="Calibri"/>
        </w:rPr>
        <w:t>e</w:t>
      </w:r>
      <w:r w:rsidR="00B64CC9" w:rsidRPr="00D3180C">
        <w:rPr>
          <w:rFonts w:cs="Calibri"/>
        </w:rPr>
        <w:t xml:space="preserve"> własnością Spomlek znajdujący się w pomieszczeniach będących przedmiotem zlecenia.</w:t>
      </w:r>
    </w:p>
    <w:p w14:paraId="746357EC" w14:textId="3E68F67F" w:rsidR="00B64CC9" w:rsidRPr="00D3180C" w:rsidRDefault="00B64CC9" w:rsidP="00C85A3E">
      <w:pPr>
        <w:numPr>
          <w:ilvl w:val="1"/>
          <w:numId w:val="25"/>
        </w:numPr>
        <w:tabs>
          <w:tab w:val="left" w:pos="993"/>
        </w:tabs>
        <w:spacing w:after="0" w:line="276" w:lineRule="auto"/>
        <w:ind w:firstLine="66"/>
        <w:jc w:val="both"/>
        <w:rPr>
          <w:rFonts w:cs="Calibri"/>
        </w:rPr>
      </w:pPr>
      <w:r w:rsidRPr="00D3180C">
        <w:rPr>
          <w:rFonts w:cs="Calibri"/>
        </w:rPr>
        <w:t>W trakcie wykonywania obowiązków wynikających z umowy Wykonawca zobowiązuje się</w:t>
      </w:r>
      <w:r w:rsidR="008A78D8" w:rsidRPr="00D3180C">
        <w:rPr>
          <w:rFonts w:cs="Calibri"/>
        </w:rPr>
        <w:t xml:space="preserve"> utrzymywać </w:t>
      </w:r>
      <w:r w:rsidR="00E81600" w:rsidRPr="00D3180C">
        <w:rPr>
          <w:rFonts w:cs="Calibri"/>
        </w:rPr>
        <w:t>porządek.</w:t>
      </w:r>
    </w:p>
    <w:p w14:paraId="2230EF5A" w14:textId="77777777" w:rsidR="00B64CC9" w:rsidRPr="00D3180C" w:rsidRDefault="00B64CC9" w:rsidP="00C85A3E">
      <w:pPr>
        <w:spacing w:after="0" w:line="276" w:lineRule="auto"/>
        <w:ind w:left="426"/>
        <w:jc w:val="both"/>
        <w:rPr>
          <w:rFonts w:cs="Calibri"/>
          <w:b/>
        </w:rPr>
      </w:pPr>
    </w:p>
    <w:p w14:paraId="4A5B086A" w14:textId="77777777" w:rsidR="00837874" w:rsidRPr="00D3180C" w:rsidRDefault="00837874" w:rsidP="00C85A3E">
      <w:pPr>
        <w:numPr>
          <w:ilvl w:val="0"/>
          <w:numId w:val="25"/>
        </w:numPr>
        <w:spacing w:after="0" w:line="276" w:lineRule="auto"/>
        <w:jc w:val="both"/>
        <w:rPr>
          <w:rFonts w:cs="Calibri"/>
          <w:b/>
        </w:rPr>
      </w:pPr>
      <w:r w:rsidRPr="00D3180C">
        <w:rPr>
          <w:rFonts w:cs="Calibri"/>
          <w:b/>
        </w:rPr>
        <w:t xml:space="preserve">Kryterium oceny ofert i jego znaczenie </w:t>
      </w:r>
    </w:p>
    <w:p w14:paraId="215EB79B" w14:textId="77777777" w:rsidR="007B4CCA" w:rsidRPr="00D3180C" w:rsidRDefault="007B4CCA" w:rsidP="00203B10">
      <w:pPr>
        <w:spacing w:after="0" w:line="276" w:lineRule="auto"/>
        <w:ind w:left="720"/>
        <w:jc w:val="both"/>
        <w:rPr>
          <w:rFonts w:cs="Calibri"/>
          <w:b/>
        </w:rPr>
      </w:pPr>
    </w:p>
    <w:p w14:paraId="49B67AC4" w14:textId="77777777" w:rsidR="009202AA" w:rsidRDefault="005F27F9" w:rsidP="00C85A3E">
      <w:p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Przy ocenie </w:t>
      </w:r>
      <w:r w:rsidR="009202AA">
        <w:rPr>
          <w:rFonts w:eastAsia="Times New Roman" w:cs="Calibri"/>
          <w:lang w:eastAsia="pl-PL"/>
        </w:rPr>
        <w:t>złożonych</w:t>
      </w:r>
      <w:r>
        <w:rPr>
          <w:rFonts w:eastAsia="Times New Roman" w:cs="Calibri"/>
          <w:lang w:eastAsia="pl-PL"/>
        </w:rPr>
        <w:t xml:space="preserve"> ofert </w:t>
      </w:r>
      <w:r w:rsidR="009202AA">
        <w:rPr>
          <w:rFonts w:eastAsia="Times New Roman" w:cs="Calibri"/>
          <w:lang w:eastAsia="pl-PL"/>
        </w:rPr>
        <w:t xml:space="preserve">zleceniodawca kierował będzie się ceną, terminem realizacji oraz </w:t>
      </w:r>
      <w:r w:rsidR="00E96810">
        <w:rPr>
          <w:rFonts w:eastAsia="Times New Roman" w:cs="Calibri"/>
          <w:lang w:eastAsia="pl-PL"/>
        </w:rPr>
        <w:t>długością gwarancji</w:t>
      </w:r>
      <w:r w:rsidR="009202AA">
        <w:rPr>
          <w:rFonts w:eastAsia="Times New Roman" w:cs="Calibri"/>
          <w:lang w:eastAsia="pl-PL"/>
        </w:rPr>
        <w:t xml:space="preserve"> na </w:t>
      </w:r>
      <w:r w:rsidR="00E96810">
        <w:rPr>
          <w:rFonts w:eastAsia="Times New Roman" w:cs="Calibri"/>
          <w:lang w:eastAsia="pl-PL"/>
        </w:rPr>
        <w:t>wykonane</w:t>
      </w:r>
      <w:r w:rsidR="009202AA">
        <w:rPr>
          <w:rFonts w:eastAsia="Times New Roman" w:cs="Calibri"/>
          <w:lang w:eastAsia="pl-PL"/>
        </w:rPr>
        <w:t xml:space="preserve"> prace</w:t>
      </w:r>
      <w:r w:rsidR="00E96810">
        <w:rPr>
          <w:rFonts w:eastAsia="Times New Roman" w:cs="Calibri"/>
          <w:lang w:eastAsia="pl-PL"/>
        </w:rPr>
        <w:t>.</w:t>
      </w:r>
    </w:p>
    <w:p w14:paraId="789099A6" w14:textId="77777777" w:rsidR="007B4CCA" w:rsidRPr="00D3180C" w:rsidRDefault="007B4CCA" w:rsidP="00C85A3E">
      <w:pPr>
        <w:spacing w:after="0" w:line="276" w:lineRule="auto"/>
        <w:jc w:val="both"/>
        <w:rPr>
          <w:rFonts w:cs="Calibri"/>
          <w:b/>
          <w:bCs/>
        </w:rPr>
      </w:pPr>
    </w:p>
    <w:p w14:paraId="5E637D73" w14:textId="77777777" w:rsidR="00837874" w:rsidRPr="00D3180C" w:rsidRDefault="00837874" w:rsidP="00C85A3E">
      <w:pPr>
        <w:numPr>
          <w:ilvl w:val="0"/>
          <w:numId w:val="25"/>
        </w:numPr>
        <w:spacing w:after="0" w:line="276" w:lineRule="auto"/>
        <w:jc w:val="both"/>
        <w:rPr>
          <w:rFonts w:cs="Calibri"/>
          <w:b/>
          <w:bCs/>
        </w:rPr>
      </w:pPr>
      <w:r w:rsidRPr="00D3180C">
        <w:rPr>
          <w:rFonts w:eastAsia="Times New Roman" w:cs="Calibri"/>
          <w:b/>
          <w:lang w:eastAsia="pl-PL"/>
        </w:rPr>
        <w:t>Odrzuceniu podlegania oferty:</w:t>
      </w:r>
    </w:p>
    <w:p w14:paraId="29D08044" w14:textId="77777777" w:rsidR="00F82360" w:rsidRPr="00D3180C" w:rsidRDefault="00F82360" w:rsidP="00C85A3E">
      <w:pPr>
        <w:spacing w:after="0" w:line="276" w:lineRule="auto"/>
        <w:ind w:left="360"/>
        <w:jc w:val="both"/>
        <w:rPr>
          <w:rFonts w:cs="Calibri"/>
          <w:b/>
          <w:bCs/>
        </w:rPr>
      </w:pPr>
    </w:p>
    <w:p w14:paraId="3ED5823A" w14:textId="77777777" w:rsidR="00837874" w:rsidRPr="00D3180C" w:rsidRDefault="00837874" w:rsidP="00203B10">
      <w:pPr>
        <w:spacing w:after="0" w:line="276" w:lineRule="auto"/>
        <w:ind w:left="141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>a)    których treść nie odpowiada treści zapytania ofertowego,</w:t>
      </w:r>
    </w:p>
    <w:p w14:paraId="1FF1B686" w14:textId="77777777" w:rsidR="00837874" w:rsidRPr="00D3180C" w:rsidRDefault="00837874" w:rsidP="00C85A3E">
      <w:pPr>
        <w:spacing w:after="0" w:line="276" w:lineRule="auto"/>
        <w:ind w:left="141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>b)   złożone przez oferenta, który nie spełnia warunków, określonych w zapytaniu ofertowym,</w:t>
      </w:r>
    </w:p>
    <w:p w14:paraId="16F40926" w14:textId="77777777" w:rsidR="00837874" w:rsidRPr="00D3180C" w:rsidRDefault="00837874" w:rsidP="00C85A3E">
      <w:pPr>
        <w:spacing w:after="0" w:line="276" w:lineRule="auto"/>
        <w:ind w:left="141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 xml:space="preserve">c)  złożone przez oferenta podlegającego wykluczeniu w związku </w:t>
      </w:r>
      <w:r w:rsidR="00E52C65" w:rsidRPr="00D3180C">
        <w:rPr>
          <w:rFonts w:eastAsia="Times New Roman" w:cs="Calibri"/>
          <w:lang w:eastAsia="pl-PL"/>
        </w:rPr>
        <w:t xml:space="preserve">z istnieniem powiązań osobowych </w:t>
      </w:r>
      <w:r w:rsidRPr="00D3180C">
        <w:rPr>
          <w:rFonts w:eastAsia="Times New Roman" w:cs="Calibri"/>
          <w:lang w:eastAsia="pl-PL"/>
        </w:rPr>
        <w:t>lub kapitałowych z Zamawiającym. (</w:t>
      </w:r>
      <w:r w:rsidRPr="00D3180C">
        <w:rPr>
          <w:rFonts w:cs="Calibri"/>
          <w:shd w:val="clear" w:color="auto" w:fill="FFFFFF"/>
        </w:rPr>
        <w:t>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  <w:r w:rsidRPr="00D3180C">
        <w:rPr>
          <w:rFonts w:cs="Calibri"/>
        </w:rPr>
        <w:br/>
      </w:r>
      <w:r w:rsidRPr="00D3180C">
        <w:rPr>
          <w:rFonts w:cs="Calibri"/>
          <w:shd w:val="clear" w:color="auto" w:fill="FFFFFF"/>
        </w:rPr>
        <w:t>1)   uczestniczeniu jako wspólnik w spółce cywilnej lub osobowej;</w:t>
      </w:r>
      <w:r w:rsidRPr="00D3180C">
        <w:rPr>
          <w:rFonts w:cs="Calibri"/>
        </w:rPr>
        <w:br/>
      </w:r>
      <w:r w:rsidRPr="00D3180C">
        <w:rPr>
          <w:rFonts w:cs="Calibri"/>
          <w:shd w:val="clear" w:color="auto" w:fill="FFFFFF"/>
        </w:rPr>
        <w:t>2)   posiadaniu co najmniej 10% udziałów lub akcji spółki kapitałowej;</w:t>
      </w:r>
      <w:r w:rsidRPr="00D3180C">
        <w:rPr>
          <w:rFonts w:cs="Calibri"/>
        </w:rPr>
        <w:br/>
      </w:r>
      <w:r w:rsidRPr="00D3180C">
        <w:rPr>
          <w:rFonts w:cs="Calibri"/>
          <w:shd w:val="clear" w:color="auto" w:fill="FFFFFF"/>
        </w:rPr>
        <w:t>3)   pełnieniu funkcji członka organu nadzorczego lub zarządzającego, prokurenta lub pełnomocnika;</w:t>
      </w:r>
      <w:r w:rsidRPr="00D3180C">
        <w:rPr>
          <w:rFonts w:cs="Calibri"/>
        </w:rPr>
        <w:br/>
      </w:r>
      <w:r w:rsidRPr="00D3180C">
        <w:rPr>
          <w:rFonts w:cs="Calibri"/>
          <w:shd w:val="clear" w:color="auto" w:fill="FFFFFF"/>
        </w:rPr>
        <w:t xml:space="preserve">4)   pozostawaniu w związku małżeńskim, w stosunku pokrewieństwa lub powinowactwa w linii </w:t>
      </w:r>
      <w:r w:rsidRPr="00D3180C">
        <w:rPr>
          <w:rFonts w:cs="Calibri"/>
          <w:shd w:val="clear" w:color="auto" w:fill="FFFFFF"/>
        </w:rPr>
        <w:lastRenderedPageBreak/>
        <w:t>prostej, pokrewieństwa drugiego stopnia lub powinowactwa drugiego stopnia w linii bocznej lub w stosunku przysposobienia, opieki lub kurateli;</w:t>
      </w:r>
      <w:r w:rsidRPr="00D3180C">
        <w:rPr>
          <w:rFonts w:cs="Calibri"/>
        </w:rPr>
        <w:br/>
      </w:r>
      <w:r w:rsidRPr="00D3180C">
        <w:rPr>
          <w:rFonts w:cs="Calibri"/>
          <w:shd w:val="clear" w:color="auto" w:fill="FFFFFF"/>
        </w:rPr>
        <w:t>5)   pozostawaniu z wykonawcą w takim stosunku prawnym lub faktycznym, że może to budzić uzasadnione wątpliwości co do bezstronności tych osób).</w:t>
      </w:r>
    </w:p>
    <w:p w14:paraId="2B0FC1CF" w14:textId="77777777" w:rsidR="00837874" w:rsidRPr="00D3180C" w:rsidRDefault="00837874" w:rsidP="00C85A3E">
      <w:pPr>
        <w:shd w:val="clear" w:color="auto" w:fill="FFFFFF"/>
        <w:spacing w:after="0" w:line="276" w:lineRule="auto"/>
        <w:ind w:left="141"/>
        <w:textAlignment w:val="baseline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>d)  które zostały złożone po wyznaczonym terminie na składanie ofert.</w:t>
      </w:r>
    </w:p>
    <w:p w14:paraId="168AF539" w14:textId="77777777" w:rsidR="00837874" w:rsidRPr="00D3180C" w:rsidRDefault="00837874" w:rsidP="00C85A3E">
      <w:pPr>
        <w:shd w:val="clear" w:color="auto" w:fill="FFFFFF"/>
        <w:spacing w:after="0" w:line="276" w:lineRule="auto"/>
        <w:ind w:left="141"/>
        <w:textAlignment w:val="baseline"/>
        <w:rPr>
          <w:rFonts w:eastAsia="Times New Roman" w:cs="Calibri"/>
          <w:lang w:eastAsia="pl-PL"/>
        </w:rPr>
      </w:pPr>
    </w:p>
    <w:p w14:paraId="6BEE4912" w14:textId="77777777" w:rsidR="00837874" w:rsidRPr="00D3180C" w:rsidRDefault="00837874" w:rsidP="00C85A3E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textAlignment w:val="baseline"/>
        <w:rPr>
          <w:rFonts w:cs="Calibri"/>
          <w:b/>
        </w:rPr>
      </w:pPr>
      <w:r w:rsidRPr="00D3180C">
        <w:rPr>
          <w:rFonts w:cs="Calibri"/>
          <w:b/>
        </w:rPr>
        <w:t>Akceptowalne formy składania ofert</w:t>
      </w:r>
    </w:p>
    <w:p w14:paraId="2F762EAD" w14:textId="77777777" w:rsidR="00836324" w:rsidRPr="00D3180C" w:rsidRDefault="00836324" w:rsidP="00203B10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cs="Calibri"/>
          <w:b/>
        </w:rPr>
      </w:pPr>
    </w:p>
    <w:p w14:paraId="63E9757E" w14:textId="77777777" w:rsidR="00837874" w:rsidRPr="00D3180C" w:rsidRDefault="00837874" w:rsidP="00C85A3E">
      <w:pPr>
        <w:shd w:val="clear" w:color="auto" w:fill="FFFFFF"/>
        <w:spacing w:after="0" w:line="276" w:lineRule="auto"/>
        <w:textAlignment w:val="baseline"/>
        <w:rPr>
          <w:rFonts w:cs="Calibri"/>
          <w:b/>
        </w:rPr>
      </w:pPr>
      <w:r w:rsidRPr="00D3180C">
        <w:rPr>
          <w:rFonts w:cs="Calibri"/>
        </w:rPr>
        <w:t xml:space="preserve">Oferty mogą zostać przesłane </w:t>
      </w:r>
      <w:r w:rsidR="002A296F" w:rsidRPr="00D3180C">
        <w:rPr>
          <w:rFonts w:cs="Calibri"/>
        </w:rPr>
        <w:t xml:space="preserve">e-mail na adres </w:t>
      </w:r>
      <w:hyperlink r:id="rId8" w:history="1">
        <w:r w:rsidR="00836324" w:rsidRPr="00D3180C">
          <w:rPr>
            <w:rStyle w:val="Hipercze"/>
            <w:rFonts w:cs="Calibri"/>
          </w:rPr>
          <w:t>maciej.szlagowski@spomlek.pl</w:t>
        </w:r>
      </w:hyperlink>
      <w:r w:rsidR="002A296F" w:rsidRPr="00D3180C">
        <w:rPr>
          <w:rFonts w:cs="Calibri"/>
        </w:rPr>
        <w:t xml:space="preserve"> lub</w:t>
      </w:r>
      <w:r w:rsidRPr="00D3180C">
        <w:rPr>
          <w:rFonts w:cs="Calibri"/>
        </w:rPr>
        <w:t xml:space="preserve"> złożone osob</w:t>
      </w:r>
      <w:r w:rsidR="00D816FB" w:rsidRPr="00D3180C">
        <w:rPr>
          <w:rFonts w:cs="Calibri"/>
        </w:rPr>
        <w:t xml:space="preserve">iście w siedzibie </w:t>
      </w:r>
      <w:r w:rsidR="00836324" w:rsidRPr="00D3180C">
        <w:rPr>
          <w:rFonts w:cs="Calibri"/>
        </w:rPr>
        <w:t>z</w:t>
      </w:r>
      <w:r w:rsidR="00D816FB" w:rsidRPr="00D3180C">
        <w:rPr>
          <w:rFonts w:cs="Calibri"/>
        </w:rPr>
        <w:t>amawiających</w:t>
      </w:r>
      <w:r w:rsidRPr="00D3180C">
        <w:rPr>
          <w:rFonts w:cs="Calibri"/>
        </w:rPr>
        <w:t xml:space="preserve"> tj. pod adresem</w:t>
      </w:r>
      <w:r w:rsidR="00D816FB" w:rsidRPr="00D3180C">
        <w:rPr>
          <w:rFonts w:eastAsia="Times New Roman" w:cs="Calibri"/>
          <w:lang w:eastAsia="pl-PL"/>
        </w:rPr>
        <w:t xml:space="preserve"> </w:t>
      </w:r>
      <w:r w:rsidR="00915DF2" w:rsidRPr="00D3180C">
        <w:rPr>
          <w:rFonts w:eastAsia="Times New Roman" w:cs="Calibri"/>
          <w:lang w:eastAsia="pl-PL"/>
        </w:rPr>
        <w:t>–</w:t>
      </w:r>
      <w:r w:rsidR="008A78D8" w:rsidRPr="00D3180C">
        <w:rPr>
          <w:rFonts w:eastAsia="Times New Roman" w:cs="Calibri"/>
          <w:lang w:eastAsia="pl-PL"/>
        </w:rPr>
        <w:t xml:space="preserve"> </w:t>
      </w:r>
      <w:r w:rsidR="002A296F" w:rsidRPr="00D3180C">
        <w:rPr>
          <w:rFonts w:cs="Calibri"/>
          <w:b/>
        </w:rPr>
        <w:t>ul.</w:t>
      </w:r>
      <w:r w:rsidR="008A78D8" w:rsidRPr="00D3180C">
        <w:rPr>
          <w:rFonts w:cs="Calibri"/>
          <w:b/>
        </w:rPr>
        <w:t xml:space="preserve"> </w:t>
      </w:r>
      <w:r w:rsidR="002A296F" w:rsidRPr="00D3180C">
        <w:rPr>
          <w:rFonts w:cs="Calibri"/>
          <w:b/>
        </w:rPr>
        <w:t>Kleeberga 12</w:t>
      </w:r>
      <w:r w:rsidR="00915DF2" w:rsidRPr="00D3180C">
        <w:rPr>
          <w:rFonts w:cs="Calibri"/>
          <w:b/>
        </w:rPr>
        <w:t xml:space="preserve">, </w:t>
      </w:r>
      <w:r w:rsidR="002A296F" w:rsidRPr="00D3180C">
        <w:rPr>
          <w:rFonts w:cs="Calibri"/>
          <w:b/>
        </w:rPr>
        <w:t>21-300 Radzyń Podlaski</w:t>
      </w:r>
      <w:r w:rsidR="00D816FB" w:rsidRPr="00D3180C">
        <w:rPr>
          <w:rFonts w:eastAsia="Times New Roman" w:cs="Calibri"/>
          <w:lang w:eastAsia="pl-PL"/>
        </w:rPr>
        <w:t xml:space="preserve">. </w:t>
      </w:r>
      <w:r w:rsidR="00D816FB" w:rsidRPr="00D3180C">
        <w:rPr>
          <w:rFonts w:cs="Calibri"/>
        </w:rPr>
        <w:t>Oferty dostarczone do Zamawiającego po w/w terminie nie będą rozpatrywane.</w:t>
      </w:r>
    </w:p>
    <w:p w14:paraId="0E4D4A07" w14:textId="77777777" w:rsidR="00837874" w:rsidRPr="00D3180C" w:rsidRDefault="00837874" w:rsidP="00203B10">
      <w:pPr>
        <w:shd w:val="clear" w:color="auto" w:fill="FFFFFF"/>
        <w:spacing w:after="0" w:line="276" w:lineRule="auto"/>
        <w:ind w:left="141"/>
        <w:jc w:val="both"/>
        <w:textAlignment w:val="baseline"/>
        <w:rPr>
          <w:rFonts w:cs="Calibri"/>
        </w:rPr>
      </w:pPr>
    </w:p>
    <w:p w14:paraId="461DAD8F" w14:textId="77777777" w:rsidR="00837874" w:rsidRPr="00D3180C" w:rsidRDefault="00837874" w:rsidP="00C85A3E">
      <w:pPr>
        <w:spacing w:after="0" w:line="276" w:lineRule="auto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lang w:eastAsia="pl-PL"/>
        </w:rPr>
        <w:t>Rozpatrywane będą oferty dostarczone najpóźniej do dnia terminu składania ofert</w:t>
      </w:r>
      <w:r w:rsidRPr="00D3180C">
        <w:rPr>
          <w:rFonts w:eastAsia="Times New Roman" w:cs="Calibri"/>
          <w:b/>
          <w:lang w:eastAsia="pl-PL"/>
        </w:rPr>
        <w:t xml:space="preserve"> (liczy się data odbioru).</w:t>
      </w:r>
    </w:p>
    <w:p w14:paraId="7B981792" w14:textId="77777777" w:rsidR="00837874" w:rsidRPr="00D3180C" w:rsidRDefault="00837874" w:rsidP="00C85A3E">
      <w:pPr>
        <w:spacing w:after="0" w:line="276" w:lineRule="auto"/>
        <w:rPr>
          <w:rFonts w:eastAsia="Times New Roman" w:cs="Calibri"/>
          <w:b/>
          <w:lang w:eastAsia="pl-PL"/>
        </w:rPr>
      </w:pPr>
    </w:p>
    <w:p w14:paraId="14CD26F7" w14:textId="77777777" w:rsidR="00837874" w:rsidRPr="00D3180C" w:rsidRDefault="00837874" w:rsidP="00C85A3E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b/>
          <w:lang w:eastAsia="pl-PL"/>
        </w:rPr>
        <w:t>Opis sposobu przygotowywania ofert</w:t>
      </w:r>
    </w:p>
    <w:p w14:paraId="1D5C8D00" w14:textId="77777777" w:rsidR="00837874" w:rsidRPr="00D3180C" w:rsidRDefault="00837874" w:rsidP="00C85A3E">
      <w:pPr>
        <w:spacing w:after="0" w:line="276" w:lineRule="auto"/>
        <w:jc w:val="both"/>
        <w:rPr>
          <w:rFonts w:cs="Calibri"/>
          <w:b/>
          <w:u w:val="single"/>
        </w:rPr>
      </w:pPr>
      <w:r w:rsidRPr="00D3180C">
        <w:rPr>
          <w:rFonts w:cs="Calibri"/>
        </w:rPr>
        <w:t xml:space="preserve">Ofertę należy przygotować w języku polskim, z zachowaniem formy pisemnej i zawierać dane identyfikujące oferenta, ponadto </w:t>
      </w:r>
    </w:p>
    <w:p w14:paraId="029A067B" w14:textId="77777777" w:rsidR="00837874" w:rsidRPr="00D3180C" w:rsidRDefault="00837874" w:rsidP="00203B10">
      <w:pPr>
        <w:spacing w:after="0" w:line="276" w:lineRule="auto"/>
        <w:jc w:val="both"/>
        <w:rPr>
          <w:rFonts w:cs="Calibri"/>
          <w:b/>
          <w:u w:val="single"/>
        </w:rPr>
      </w:pPr>
      <w:r w:rsidRPr="00D3180C">
        <w:rPr>
          <w:rFonts w:cs="Calibri"/>
          <w:b/>
          <w:u w:val="single"/>
        </w:rPr>
        <w:t>oferta musi zawierać:</w:t>
      </w:r>
    </w:p>
    <w:p w14:paraId="69F7491D" w14:textId="77777777" w:rsidR="00837874" w:rsidRPr="00D3180C" w:rsidRDefault="00837874" w:rsidP="00C85A3E">
      <w:pPr>
        <w:spacing w:after="0" w:line="276" w:lineRule="auto"/>
        <w:jc w:val="both"/>
        <w:rPr>
          <w:rFonts w:cs="Calibri"/>
        </w:rPr>
      </w:pPr>
      <w:r w:rsidRPr="00D3180C">
        <w:rPr>
          <w:rFonts w:cs="Calibri"/>
        </w:rPr>
        <w:t xml:space="preserve">-  cenę netto i cenę brutto </w:t>
      </w:r>
    </w:p>
    <w:p w14:paraId="4EBCD2BA" w14:textId="77777777" w:rsidR="00837874" w:rsidRPr="00D3180C" w:rsidRDefault="00837874" w:rsidP="00C85A3E">
      <w:pPr>
        <w:spacing w:after="0" w:line="276" w:lineRule="auto"/>
        <w:jc w:val="both"/>
        <w:rPr>
          <w:rFonts w:cs="Calibri"/>
        </w:rPr>
      </w:pPr>
      <w:r w:rsidRPr="00D3180C">
        <w:rPr>
          <w:rFonts w:cs="Calibri"/>
        </w:rPr>
        <w:t xml:space="preserve">- podpis wystawcy zapytania ofertowego lub osoby uprawnionej do występowania w jego </w:t>
      </w:r>
      <w:r w:rsidR="00D10A2F" w:rsidRPr="00D3180C">
        <w:rPr>
          <w:rFonts w:cs="Calibri"/>
        </w:rPr>
        <w:t>i</w:t>
      </w:r>
      <w:r w:rsidRPr="00D3180C">
        <w:rPr>
          <w:rFonts w:cs="Calibri"/>
        </w:rPr>
        <w:t xml:space="preserve">mieniu. </w:t>
      </w:r>
    </w:p>
    <w:p w14:paraId="3CECF759" w14:textId="77777777" w:rsidR="00837874" w:rsidRPr="00D3180C" w:rsidRDefault="00411322" w:rsidP="00203B10">
      <w:pPr>
        <w:spacing w:after="0" w:line="276" w:lineRule="auto"/>
        <w:jc w:val="both"/>
        <w:rPr>
          <w:rFonts w:cs="Calibri"/>
        </w:rPr>
      </w:pPr>
      <w:r w:rsidRPr="00D3180C">
        <w:rPr>
          <w:rFonts w:cs="Calibri"/>
        </w:rPr>
        <w:t xml:space="preserve">- </w:t>
      </w:r>
      <w:r w:rsidR="00837874" w:rsidRPr="00D3180C">
        <w:rPr>
          <w:rFonts w:cs="Calibri"/>
        </w:rPr>
        <w:t>dokładną nazwę/ firmę i adres/siedzibę Wykonawcy,</w:t>
      </w:r>
    </w:p>
    <w:p w14:paraId="69D9D9A3" w14:textId="1A712F44" w:rsidR="00837874" w:rsidRDefault="00837874" w:rsidP="00C41501">
      <w:pPr>
        <w:spacing w:after="0" w:line="276" w:lineRule="auto"/>
        <w:jc w:val="both"/>
        <w:rPr>
          <w:rFonts w:cs="Calibri"/>
        </w:rPr>
      </w:pPr>
      <w:r w:rsidRPr="00D3180C">
        <w:rPr>
          <w:rFonts w:cs="Calibri"/>
        </w:rPr>
        <w:t xml:space="preserve">- okres </w:t>
      </w:r>
      <w:r w:rsidR="00411322" w:rsidRPr="00D3180C">
        <w:rPr>
          <w:rFonts w:cs="Calibri"/>
        </w:rPr>
        <w:t xml:space="preserve">udzielanej </w:t>
      </w:r>
      <w:r w:rsidRPr="00D3180C">
        <w:rPr>
          <w:rFonts w:cs="Calibri"/>
        </w:rPr>
        <w:t>gwarancji</w:t>
      </w:r>
      <w:r w:rsidR="00D10A2F" w:rsidRPr="00D3180C">
        <w:rPr>
          <w:rFonts w:cs="Calibri"/>
        </w:rPr>
        <w:t>,</w:t>
      </w:r>
    </w:p>
    <w:p w14:paraId="032EFC5A" w14:textId="01DB6F0B" w:rsidR="00E81600" w:rsidRPr="00D3180C" w:rsidRDefault="00E81600" w:rsidP="00E81600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- termin realizacji</w:t>
      </w:r>
    </w:p>
    <w:p w14:paraId="657F26EB" w14:textId="77777777" w:rsidR="00D10A2F" w:rsidRPr="00D3180C" w:rsidRDefault="00D10A2F" w:rsidP="00203B10">
      <w:pPr>
        <w:spacing w:after="0" w:line="276" w:lineRule="auto"/>
        <w:jc w:val="both"/>
        <w:rPr>
          <w:rFonts w:cs="Calibri"/>
        </w:rPr>
      </w:pPr>
      <w:r w:rsidRPr="00D3180C">
        <w:rPr>
          <w:rFonts w:cs="Calibri"/>
        </w:rPr>
        <w:t>- kopię polisy OC.</w:t>
      </w:r>
    </w:p>
    <w:p w14:paraId="5A04E401" w14:textId="77777777" w:rsidR="00837874" w:rsidRPr="00D3180C" w:rsidRDefault="00837874" w:rsidP="00C85A3E">
      <w:pPr>
        <w:spacing w:after="0" w:line="276" w:lineRule="auto"/>
        <w:jc w:val="both"/>
        <w:rPr>
          <w:rFonts w:cs="Calibri"/>
        </w:rPr>
      </w:pPr>
    </w:p>
    <w:p w14:paraId="08ABE404" w14:textId="77777777" w:rsidR="00837874" w:rsidRPr="00D3180C" w:rsidRDefault="00837874" w:rsidP="00C85A3E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eastAsia="Times New Roman" w:cs="Calibri"/>
          <w:lang w:eastAsia="pl-PL"/>
        </w:rPr>
      </w:pPr>
      <w:r w:rsidRPr="00D3180C">
        <w:rPr>
          <w:rFonts w:cs="Calibri"/>
        </w:rPr>
        <w:t xml:space="preserve">Zamawiający zastrzega sobie prawo do przerwania bądź unieważnienia postępowania w każdym czasie bez podania przyczyny. </w:t>
      </w:r>
    </w:p>
    <w:p w14:paraId="45572546" w14:textId="77777777" w:rsidR="008D6828" w:rsidRPr="00D3180C" w:rsidRDefault="008D6828" w:rsidP="00C85A3E">
      <w:pPr>
        <w:spacing w:after="0" w:line="276" w:lineRule="auto"/>
        <w:jc w:val="both"/>
        <w:rPr>
          <w:rFonts w:cs="Calibri"/>
        </w:rPr>
      </w:pPr>
    </w:p>
    <w:p w14:paraId="3B3DD4A2" w14:textId="77777777" w:rsidR="00F42D55" w:rsidRPr="00D3180C" w:rsidRDefault="00F42D55" w:rsidP="00C85A3E">
      <w:pPr>
        <w:spacing w:after="0" w:line="276" w:lineRule="auto"/>
        <w:rPr>
          <w:rFonts w:cs="Calibri"/>
          <w:i/>
          <w:u w:val="single" w:color="000000"/>
        </w:rPr>
      </w:pPr>
    </w:p>
    <w:p w14:paraId="4E131B66" w14:textId="77777777" w:rsidR="006C54D2" w:rsidRPr="00D3180C" w:rsidRDefault="006C54D2" w:rsidP="00C85A3E">
      <w:pPr>
        <w:spacing w:after="0" w:line="276" w:lineRule="auto"/>
        <w:rPr>
          <w:rFonts w:cs="Calibri"/>
          <w:i/>
        </w:rPr>
      </w:pPr>
      <w:r w:rsidRPr="00D3180C">
        <w:rPr>
          <w:rFonts w:cs="Calibri"/>
          <w:i/>
          <w:u w:val="single" w:color="000000"/>
        </w:rPr>
        <w:t>Informacje dodatkowe:</w:t>
      </w:r>
      <w:r w:rsidRPr="00D3180C">
        <w:rPr>
          <w:rFonts w:cs="Calibri"/>
          <w:i/>
        </w:rPr>
        <w:t xml:space="preserve">  </w:t>
      </w:r>
    </w:p>
    <w:p w14:paraId="4E0EFC02" w14:textId="77777777" w:rsidR="00F42D55" w:rsidRPr="00D3180C" w:rsidRDefault="00F42D55" w:rsidP="00C85A3E">
      <w:pPr>
        <w:spacing w:after="0" w:line="276" w:lineRule="auto"/>
        <w:rPr>
          <w:rFonts w:cs="Calibri"/>
        </w:rPr>
      </w:pPr>
    </w:p>
    <w:p w14:paraId="2FE6BE68" w14:textId="77777777" w:rsidR="006C54D2" w:rsidRPr="00D3180C" w:rsidRDefault="006C54D2" w:rsidP="00C85A3E">
      <w:pPr>
        <w:spacing w:after="4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t xml:space="preserve">Oferty częściowe nie będą uwzględniane. </w:t>
      </w:r>
    </w:p>
    <w:p w14:paraId="422361EA" w14:textId="77777777" w:rsidR="006C54D2" w:rsidRPr="00D3180C" w:rsidRDefault="006C54D2" w:rsidP="00C85A3E">
      <w:pPr>
        <w:spacing w:after="0" w:line="276" w:lineRule="auto"/>
        <w:rPr>
          <w:rFonts w:cs="Calibri"/>
        </w:rPr>
      </w:pPr>
      <w:r w:rsidRPr="00D3180C">
        <w:rPr>
          <w:rFonts w:cs="Calibri"/>
          <w:i/>
        </w:rPr>
        <w:t xml:space="preserve">Organizator postępowania zastrzega sobie prawo do swobodnej oceny i wyboru ofert. </w:t>
      </w:r>
      <w:r w:rsidRPr="00D3180C">
        <w:rPr>
          <w:rFonts w:cs="Calibri"/>
          <w:i/>
          <w:color w:val="FF0000"/>
        </w:rPr>
        <w:t xml:space="preserve"> </w:t>
      </w:r>
    </w:p>
    <w:p w14:paraId="62702872" w14:textId="13D98287" w:rsidR="006C54D2" w:rsidRPr="00D3180C" w:rsidRDefault="006C54D2" w:rsidP="00C85A3E">
      <w:pPr>
        <w:spacing w:after="4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t xml:space="preserve">Po zamknięciu postępowania ofertowego Oferenci zostaną, pisemnie za pośrednictwem poczty e-mail poinformowani o przyjęciu </w:t>
      </w:r>
      <w:r w:rsidR="00E81600" w:rsidRPr="00D3180C">
        <w:rPr>
          <w:rFonts w:cs="Calibri"/>
          <w:i/>
        </w:rPr>
        <w:t>bądź</w:t>
      </w:r>
      <w:r w:rsidR="00E81600" w:rsidRPr="00D3180C">
        <w:rPr>
          <w:rFonts w:cs="Calibri"/>
          <w:i/>
          <w:vertAlign w:val="superscript"/>
        </w:rPr>
        <w:t xml:space="preserve"> </w:t>
      </w:r>
      <w:r w:rsidR="00E81600" w:rsidRPr="00D3180C">
        <w:rPr>
          <w:rFonts w:cs="Calibri"/>
          <w:i/>
        </w:rPr>
        <w:t>odrzuceniu</w:t>
      </w:r>
      <w:r w:rsidRPr="00D3180C">
        <w:rPr>
          <w:rFonts w:cs="Calibri"/>
          <w:i/>
        </w:rPr>
        <w:t xml:space="preserve"> ich oferty, jak też o zamknięciu postepowania bez wyboru żadnej z ofert. </w:t>
      </w:r>
    </w:p>
    <w:p w14:paraId="03CC8079" w14:textId="77777777" w:rsidR="006C54D2" w:rsidRPr="00D3180C" w:rsidRDefault="006C54D2" w:rsidP="00C85A3E">
      <w:pPr>
        <w:spacing w:after="4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t xml:space="preserve">Wybór oferty i przekazanie przez organizatora postepowania informacji o wyborze oferty nie stanowi przyjęcia oferty w rozumieniu Kodeksu Cywilnego i nie oznacza zawarcia umowy pomiędzy Oferentem a organizatorem postepowania. W celu uniknięcia wątpliwości ustala się, że informacja o wyborze oferty będzie stanowić zaproszenie do negocjacji szczegółowych warunków Umowy. </w:t>
      </w:r>
    </w:p>
    <w:p w14:paraId="57695A60" w14:textId="77777777" w:rsidR="006C54D2" w:rsidRPr="00D3180C" w:rsidRDefault="006C54D2" w:rsidP="00C85A3E">
      <w:pPr>
        <w:spacing w:after="4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t xml:space="preserve">Zawarcie Umowy z wybranym Oferentem nastąpi po ustaleniu szczegółowych warunków (treść) Umowy.  </w:t>
      </w:r>
    </w:p>
    <w:p w14:paraId="7FBD0C75" w14:textId="77777777" w:rsidR="006C54D2" w:rsidRPr="00D3180C" w:rsidRDefault="006C54D2" w:rsidP="00C85A3E">
      <w:pPr>
        <w:spacing w:after="4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t xml:space="preserve">Organizator postepowania zastrzega sobie możliwość zamknięcia postepowania ofertowego bez wybrania którejkolwiek z ofert, jak też unieważnienia postepowania ofertowego, również po wyborze jednej z ofert.  </w:t>
      </w:r>
    </w:p>
    <w:p w14:paraId="1293E0D0" w14:textId="77777777" w:rsidR="006C54D2" w:rsidRPr="00D3180C" w:rsidRDefault="006C54D2" w:rsidP="00C85A3E">
      <w:pPr>
        <w:spacing w:after="4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lastRenderedPageBreak/>
        <w:t xml:space="preserve">Złożenie oferty oznacza zapoznanie się z niniejszymi warunkami postepowania, warunkami handlowymi dla podwykonawców/dostawców oraz zaakceptowanie ich bez zastrzeżeń. Jakiekolwiek zastrzeżenia powinny zostać wyszczególnione przez Oferenta.  </w:t>
      </w:r>
    </w:p>
    <w:p w14:paraId="4E244C3A" w14:textId="77777777" w:rsidR="006C54D2" w:rsidRPr="00D3180C" w:rsidRDefault="006C54D2" w:rsidP="00C85A3E">
      <w:pPr>
        <w:spacing w:after="4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t xml:space="preserve">Wszystkie koszty związane z przygotowaniem i dostarczeniem oferty ponosi Oferent.  </w:t>
      </w:r>
    </w:p>
    <w:p w14:paraId="618D1D8B" w14:textId="77777777" w:rsidR="006C54D2" w:rsidRPr="00D3180C" w:rsidRDefault="006C54D2" w:rsidP="00C85A3E">
      <w:pPr>
        <w:spacing w:after="27" w:line="276" w:lineRule="auto"/>
        <w:ind w:left="-5" w:hanging="10"/>
        <w:jc w:val="both"/>
        <w:rPr>
          <w:rFonts w:cs="Calibri"/>
        </w:rPr>
      </w:pPr>
      <w:r w:rsidRPr="00D3180C">
        <w:rPr>
          <w:rFonts w:cs="Calibri"/>
          <w:i/>
        </w:rPr>
        <w:t xml:space="preserve">Organizator zastrzega sobie możliwość zmiany warunków postepowania ofertowego do chwili wybrania jednej z ofert. </w:t>
      </w:r>
    </w:p>
    <w:p w14:paraId="7DB33A7B" w14:textId="77777777" w:rsidR="00836324" w:rsidRPr="00D3180C" w:rsidRDefault="00836324" w:rsidP="00C85A3E">
      <w:pPr>
        <w:spacing w:after="0" w:line="276" w:lineRule="auto"/>
        <w:jc w:val="both"/>
        <w:rPr>
          <w:rFonts w:cs="Calibri"/>
        </w:rPr>
      </w:pPr>
    </w:p>
    <w:p w14:paraId="5FD76A7B" w14:textId="77777777" w:rsidR="00D01D10" w:rsidRPr="00D3180C" w:rsidRDefault="00D01D10" w:rsidP="00203B10">
      <w:pPr>
        <w:shd w:val="clear" w:color="auto" w:fill="FFFFFF"/>
        <w:spacing w:after="0" w:line="276" w:lineRule="auto"/>
        <w:ind w:left="720"/>
        <w:textAlignment w:val="baseline"/>
        <w:rPr>
          <w:rFonts w:cs="Calibri"/>
          <w:bCs/>
          <w:lang w:eastAsia="pl-PL"/>
        </w:rPr>
      </w:pPr>
    </w:p>
    <w:p w14:paraId="661CDCCE" w14:textId="77777777" w:rsidR="00411322" w:rsidRPr="00D3180C" w:rsidRDefault="00411322" w:rsidP="00C85A3E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="Calibri"/>
          <w:lang w:eastAsia="pl-PL"/>
        </w:rPr>
      </w:pPr>
    </w:p>
    <w:p w14:paraId="7C4FA8CB" w14:textId="77777777" w:rsidR="00575C1E" w:rsidRPr="00D3180C" w:rsidRDefault="00575C1E" w:rsidP="00C85A3E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lang w:eastAsia="pl-PL"/>
        </w:rPr>
      </w:pPr>
    </w:p>
    <w:p w14:paraId="170B6B69" w14:textId="77777777" w:rsidR="00325AFA" w:rsidRPr="00D3180C" w:rsidRDefault="00325AFA" w:rsidP="00C85A3E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lang w:eastAsia="pl-PL"/>
        </w:rPr>
      </w:pPr>
    </w:p>
    <w:p w14:paraId="2C2451C5" w14:textId="77777777" w:rsidR="00325AFA" w:rsidRPr="00D3180C" w:rsidRDefault="00325AFA" w:rsidP="00C85A3E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lang w:eastAsia="pl-PL"/>
        </w:rPr>
      </w:pPr>
    </w:p>
    <w:p w14:paraId="0861B601" w14:textId="77777777" w:rsidR="00325AFA" w:rsidRPr="00D3180C" w:rsidRDefault="00325AFA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lang w:eastAsia="pl-PL"/>
        </w:rPr>
      </w:pPr>
    </w:p>
    <w:sectPr w:rsidR="00325AFA" w:rsidRPr="00D3180C" w:rsidSect="00385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1417" w:left="1276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3132" w14:textId="77777777" w:rsidR="005A0AAF" w:rsidRDefault="005A0AAF" w:rsidP="00AD6169">
      <w:pPr>
        <w:spacing w:after="0" w:line="240" w:lineRule="auto"/>
      </w:pPr>
      <w:r>
        <w:separator/>
      </w:r>
    </w:p>
  </w:endnote>
  <w:endnote w:type="continuationSeparator" w:id="0">
    <w:p w14:paraId="45BE9171" w14:textId="77777777" w:rsidR="005A0AAF" w:rsidRDefault="005A0AAF" w:rsidP="00AD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72D6" w14:textId="77777777" w:rsidR="00CB596B" w:rsidRDefault="00CB5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E6AC" w14:textId="77777777" w:rsidR="00D851CD" w:rsidRDefault="00D851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2F0E" w14:textId="77777777" w:rsidR="00CB596B" w:rsidRDefault="00CB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5057" w14:textId="77777777" w:rsidR="005A0AAF" w:rsidRDefault="005A0AAF" w:rsidP="00AD6169">
      <w:pPr>
        <w:spacing w:after="0" w:line="240" w:lineRule="auto"/>
      </w:pPr>
      <w:r>
        <w:separator/>
      </w:r>
    </w:p>
  </w:footnote>
  <w:footnote w:type="continuationSeparator" w:id="0">
    <w:p w14:paraId="5C04FE53" w14:textId="77777777" w:rsidR="005A0AAF" w:rsidRDefault="005A0AAF" w:rsidP="00AD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114F" w14:textId="77777777" w:rsidR="00CB596B" w:rsidRDefault="00CB5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BC63" w14:textId="77777777" w:rsidR="00CB596B" w:rsidRDefault="00CB59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7F95" w14:textId="77777777" w:rsidR="00CB596B" w:rsidRDefault="00CB5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EDB"/>
    <w:multiLevelType w:val="hybridMultilevel"/>
    <w:tmpl w:val="66CE5AA4"/>
    <w:lvl w:ilvl="0" w:tplc="7862D584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F242D"/>
    <w:multiLevelType w:val="multilevel"/>
    <w:tmpl w:val="28603E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9D7361"/>
    <w:multiLevelType w:val="multilevel"/>
    <w:tmpl w:val="3E9A2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1024D2"/>
    <w:multiLevelType w:val="hybridMultilevel"/>
    <w:tmpl w:val="A55C22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006A1D"/>
    <w:multiLevelType w:val="hybridMultilevel"/>
    <w:tmpl w:val="917CE2BA"/>
    <w:lvl w:ilvl="0" w:tplc="65A4DD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C369C7"/>
    <w:multiLevelType w:val="hybridMultilevel"/>
    <w:tmpl w:val="2AE88914"/>
    <w:lvl w:ilvl="0" w:tplc="6BAC1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3800"/>
    <w:multiLevelType w:val="multilevel"/>
    <w:tmpl w:val="7E7A7B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27489C"/>
    <w:multiLevelType w:val="multilevel"/>
    <w:tmpl w:val="8BE2F9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95996"/>
    <w:multiLevelType w:val="hybridMultilevel"/>
    <w:tmpl w:val="2E364360"/>
    <w:lvl w:ilvl="0" w:tplc="853248EE">
      <w:start w:val="1"/>
      <w:numFmt w:val="bullet"/>
      <w:lvlText w:val="-"/>
      <w:lvlJc w:val="left"/>
      <w:pPr>
        <w:ind w:left="1572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6C25E1E"/>
    <w:multiLevelType w:val="hybridMultilevel"/>
    <w:tmpl w:val="244602DC"/>
    <w:lvl w:ilvl="0" w:tplc="B6543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5D4C"/>
    <w:multiLevelType w:val="hybridMultilevel"/>
    <w:tmpl w:val="E6C6D5F6"/>
    <w:lvl w:ilvl="0" w:tplc="B6543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C6F34"/>
    <w:multiLevelType w:val="multilevel"/>
    <w:tmpl w:val="7C10D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DD3507"/>
    <w:multiLevelType w:val="multilevel"/>
    <w:tmpl w:val="4C442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9A3D21"/>
    <w:multiLevelType w:val="hybridMultilevel"/>
    <w:tmpl w:val="56383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32D93"/>
    <w:multiLevelType w:val="multilevel"/>
    <w:tmpl w:val="5BF65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1272CC"/>
    <w:multiLevelType w:val="hybridMultilevel"/>
    <w:tmpl w:val="16424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209DB"/>
    <w:multiLevelType w:val="hybridMultilevel"/>
    <w:tmpl w:val="832CABBC"/>
    <w:lvl w:ilvl="0" w:tplc="7862D5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C4152"/>
    <w:multiLevelType w:val="multilevel"/>
    <w:tmpl w:val="4C442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4E2746"/>
    <w:multiLevelType w:val="multilevel"/>
    <w:tmpl w:val="7C10D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F6F5B"/>
    <w:multiLevelType w:val="hybridMultilevel"/>
    <w:tmpl w:val="8D06B7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586EC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BE50609"/>
    <w:multiLevelType w:val="multilevel"/>
    <w:tmpl w:val="5BF65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7F49EC"/>
    <w:multiLevelType w:val="hybridMultilevel"/>
    <w:tmpl w:val="F480715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F81016F"/>
    <w:multiLevelType w:val="multilevel"/>
    <w:tmpl w:val="9128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4954DF0"/>
    <w:multiLevelType w:val="multilevel"/>
    <w:tmpl w:val="6FD0F8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B4E2E6D"/>
    <w:multiLevelType w:val="multilevel"/>
    <w:tmpl w:val="4C442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9214930">
    <w:abstractNumId w:val="13"/>
  </w:num>
  <w:num w:numId="2" w16cid:durableId="821581078">
    <w:abstractNumId w:val="14"/>
  </w:num>
  <w:num w:numId="3" w16cid:durableId="1930582809">
    <w:abstractNumId w:val="22"/>
  </w:num>
  <w:num w:numId="4" w16cid:durableId="486552802">
    <w:abstractNumId w:val="17"/>
  </w:num>
  <w:num w:numId="5" w16cid:durableId="1942298000">
    <w:abstractNumId w:val="6"/>
  </w:num>
  <w:num w:numId="6" w16cid:durableId="1539507561">
    <w:abstractNumId w:val="11"/>
  </w:num>
  <w:num w:numId="7" w16cid:durableId="732461256">
    <w:abstractNumId w:val="10"/>
  </w:num>
  <w:num w:numId="8" w16cid:durableId="1592157857">
    <w:abstractNumId w:val="9"/>
  </w:num>
  <w:num w:numId="9" w16cid:durableId="1796098538">
    <w:abstractNumId w:val="8"/>
  </w:num>
  <w:num w:numId="10" w16cid:durableId="1295066124">
    <w:abstractNumId w:val="25"/>
  </w:num>
  <w:num w:numId="11" w16cid:durableId="383918259">
    <w:abstractNumId w:val="12"/>
  </w:num>
  <w:num w:numId="12" w16cid:durableId="762921396">
    <w:abstractNumId w:val="21"/>
  </w:num>
  <w:num w:numId="13" w16cid:durableId="1197964401">
    <w:abstractNumId w:val="18"/>
  </w:num>
  <w:num w:numId="14" w16cid:durableId="1537965582">
    <w:abstractNumId w:val="5"/>
  </w:num>
  <w:num w:numId="15" w16cid:durableId="724254298">
    <w:abstractNumId w:val="0"/>
  </w:num>
  <w:num w:numId="16" w16cid:durableId="1434858243">
    <w:abstractNumId w:val="3"/>
  </w:num>
  <w:num w:numId="17" w16cid:durableId="810488788">
    <w:abstractNumId w:val="16"/>
  </w:num>
  <w:num w:numId="18" w16cid:durableId="1795446290">
    <w:abstractNumId w:val="20"/>
  </w:num>
  <w:num w:numId="19" w16cid:durableId="778765439">
    <w:abstractNumId w:val="4"/>
  </w:num>
  <w:num w:numId="20" w16cid:durableId="1015232030">
    <w:abstractNumId w:val="15"/>
  </w:num>
  <w:num w:numId="21" w16cid:durableId="1377271473">
    <w:abstractNumId w:val="24"/>
  </w:num>
  <w:num w:numId="22" w16cid:durableId="381055794">
    <w:abstractNumId w:val="7"/>
  </w:num>
  <w:num w:numId="23" w16cid:durableId="267852997">
    <w:abstractNumId w:val="1"/>
  </w:num>
  <w:num w:numId="24" w16cid:durableId="2042977492">
    <w:abstractNumId w:val="2"/>
  </w:num>
  <w:num w:numId="25" w16cid:durableId="1761414378">
    <w:abstractNumId w:val="23"/>
  </w:num>
  <w:num w:numId="26" w16cid:durableId="27436633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11C"/>
    <w:rsid w:val="0000565B"/>
    <w:rsid w:val="0000625D"/>
    <w:rsid w:val="0002348C"/>
    <w:rsid w:val="00025398"/>
    <w:rsid w:val="00025607"/>
    <w:rsid w:val="00026B26"/>
    <w:rsid w:val="000368B5"/>
    <w:rsid w:val="00036E5A"/>
    <w:rsid w:val="0004181C"/>
    <w:rsid w:val="000421C1"/>
    <w:rsid w:val="000426F7"/>
    <w:rsid w:val="00044491"/>
    <w:rsid w:val="00045719"/>
    <w:rsid w:val="00045926"/>
    <w:rsid w:val="00046E89"/>
    <w:rsid w:val="00055B9F"/>
    <w:rsid w:val="00056C7C"/>
    <w:rsid w:val="00063A48"/>
    <w:rsid w:val="0008131C"/>
    <w:rsid w:val="00092775"/>
    <w:rsid w:val="00094BB7"/>
    <w:rsid w:val="000A351E"/>
    <w:rsid w:val="000A5D5D"/>
    <w:rsid w:val="000B0022"/>
    <w:rsid w:val="000B0622"/>
    <w:rsid w:val="000B0D50"/>
    <w:rsid w:val="000B43B8"/>
    <w:rsid w:val="000B63C9"/>
    <w:rsid w:val="000E3BB2"/>
    <w:rsid w:val="000E7B87"/>
    <w:rsid w:val="000F2812"/>
    <w:rsid w:val="000F59C0"/>
    <w:rsid w:val="000F6BED"/>
    <w:rsid w:val="0010292D"/>
    <w:rsid w:val="00111DE7"/>
    <w:rsid w:val="00113C7C"/>
    <w:rsid w:val="0013536D"/>
    <w:rsid w:val="001402B2"/>
    <w:rsid w:val="00151C27"/>
    <w:rsid w:val="00153167"/>
    <w:rsid w:val="001639E9"/>
    <w:rsid w:val="0017536A"/>
    <w:rsid w:val="00184A64"/>
    <w:rsid w:val="001915E6"/>
    <w:rsid w:val="00191904"/>
    <w:rsid w:val="00195D02"/>
    <w:rsid w:val="001A26C0"/>
    <w:rsid w:val="001A5C7F"/>
    <w:rsid w:val="001A7E4F"/>
    <w:rsid w:val="001B639A"/>
    <w:rsid w:val="001D0BFF"/>
    <w:rsid w:val="001E172A"/>
    <w:rsid w:val="001F0006"/>
    <w:rsid w:val="001F5633"/>
    <w:rsid w:val="001F5A36"/>
    <w:rsid w:val="001F7538"/>
    <w:rsid w:val="00203B10"/>
    <w:rsid w:val="002069AC"/>
    <w:rsid w:val="00215A51"/>
    <w:rsid w:val="002205A9"/>
    <w:rsid w:val="0022102F"/>
    <w:rsid w:val="00226E75"/>
    <w:rsid w:val="00230CDD"/>
    <w:rsid w:val="00234CCD"/>
    <w:rsid w:val="002358D3"/>
    <w:rsid w:val="00244997"/>
    <w:rsid w:val="00252834"/>
    <w:rsid w:val="002548A1"/>
    <w:rsid w:val="002603BE"/>
    <w:rsid w:val="00266058"/>
    <w:rsid w:val="002730B0"/>
    <w:rsid w:val="00273356"/>
    <w:rsid w:val="002739BA"/>
    <w:rsid w:val="00285400"/>
    <w:rsid w:val="00294092"/>
    <w:rsid w:val="00294168"/>
    <w:rsid w:val="002A1393"/>
    <w:rsid w:val="002A296F"/>
    <w:rsid w:val="002A2EFA"/>
    <w:rsid w:val="002A670A"/>
    <w:rsid w:val="002A75F7"/>
    <w:rsid w:val="002B18F7"/>
    <w:rsid w:val="002B656C"/>
    <w:rsid w:val="002C5A90"/>
    <w:rsid w:val="002F3284"/>
    <w:rsid w:val="002F32BF"/>
    <w:rsid w:val="002F3397"/>
    <w:rsid w:val="002F4466"/>
    <w:rsid w:val="00302CA8"/>
    <w:rsid w:val="003068AA"/>
    <w:rsid w:val="00313F5F"/>
    <w:rsid w:val="00325AFA"/>
    <w:rsid w:val="0033474E"/>
    <w:rsid w:val="00337E8E"/>
    <w:rsid w:val="0036445B"/>
    <w:rsid w:val="0036701E"/>
    <w:rsid w:val="003705FE"/>
    <w:rsid w:val="00372712"/>
    <w:rsid w:val="00373B4F"/>
    <w:rsid w:val="00375238"/>
    <w:rsid w:val="003774D7"/>
    <w:rsid w:val="003834BC"/>
    <w:rsid w:val="00384CFE"/>
    <w:rsid w:val="00385567"/>
    <w:rsid w:val="003909C1"/>
    <w:rsid w:val="00391288"/>
    <w:rsid w:val="0039222F"/>
    <w:rsid w:val="003936B9"/>
    <w:rsid w:val="00393AF0"/>
    <w:rsid w:val="003A18C8"/>
    <w:rsid w:val="003A3BA8"/>
    <w:rsid w:val="003A6CD9"/>
    <w:rsid w:val="003B6DE6"/>
    <w:rsid w:val="003C2D1A"/>
    <w:rsid w:val="003C662D"/>
    <w:rsid w:val="003C6E85"/>
    <w:rsid w:val="003D3321"/>
    <w:rsid w:val="003D41BF"/>
    <w:rsid w:val="003D727B"/>
    <w:rsid w:val="003E1C9E"/>
    <w:rsid w:val="003E3D00"/>
    <w:rsid w:val="003F226C"/>
    <w:rsid w:val="003F6039"/>
    <w:rsid w:val="00402C3D"/>
    <w:rsid w:val="004041F8"/>
    <w:rsid w:val="00411322"/>
    <w:rsid w:val="004240A2"/>
    <w:rsid w:val="00432CE0"/>
    <w:rsid w:val="00432D26"/>
    <w:rsid w:val="00433CD1"/>
    <w:rsid w:val="00437436"/>
    <w:rsid w:val="00452D18"/>
    <w:rsid w:val="00454406"/>
    <w:rsid w:val="00454936"/>
    <w:rsid w:val="0047798E"/>
    <w:rsid w:val="00477FAA"/>
    <w:rsid w:val="0048787F"/>
    <w:rsid w:val="00494235"/>
    <w:rsid w:val="0049680D"/>
    <w:rsid w:val="004A0C65"/>
    <w:rsid w:val="004A5EFB"/>
    <w:rsid w:val="004A7384"/>
    <w:rsid w:val="004A7719"/>
    <w:rsid w:val="004B0B25"/>
    <w:rsid w:val="004C15A6"/>
    <w:rsid w:val="004C2016"/>
    <w:rsid w:val="004D6317"/>
    <w:rsid w:val="004F47D2"/>
    <w:rsid w:val="00510637"/>
    <w:rsid w:val="00521954"/>
    <w:rsid w:val="0052327E"/>
    <w:rsid w:val="00523438"/>
    <w:rsid w:val="00530943"/>
    <w:rsid w:val="00530C99"/>
    <w:rsid w:val="0053354F"/>
    <w:rsid w:val="00534089"/>
    <w:rsid w:val="00536AAB"/>
    <w:rsid w:val="00545674"/>
    <w:rsid w:val="00550650"/>
    <w:rsid w:val="005545BF"/>
    <w:rsid w:val="0056247C"/>
    <w:rsid w:val="00566032"/>
    <w:rsid w:val="00575550"/>
    <w:rsid w:val="00575C1E"/>
    <w:rsid w:val="0058112A"/>
    <w:rsid w:val="005923B9"/>
    <w:rsid w:val="0059242F"/>
    <w:rsid w:val="005A0AAF"/>
    <w:rsid w:val="005A6D49"/>
    <w:rsid w:val="005B01F0"/>
    <w:rsid w:val="005B5044"/>
    <w:rsid w:val="005B763C"/>
    <w:rsid w:val="005C4F1D"/>
    <w:rsid w:val="005D1096"/>
    <w:rsid w:val="005D3011"/>
    <w:rsid w:val="005D67B8"/>
    <w:rsid w:val="005D7B84"/>
    <w:rsid w:val="005E2F28"/>
    <w:rsid w:val="005E35C4"/>
    <w:rsid w:val="005E35F2"/>
    <w:rsid w:val="005E4537"/>
    <w:rsid w:val="005E678C"/>
    <w:rsid w:val="005F1C6F"/>
    <w:rsid w:val="005F27F9"/>
    <w:rsid w:val="005F3C91"/>
    <w:rsid w:val="005F4522"/>
    <w:rsid w:val="005F6A0B"/>
    <w:rsid w:val="00600900"/>
    <w:rsid w:val="00600F32"/>
    <w:rsid w:val="00602CA9"/>
    <w:rsid w:val="00605E06"/>
    <w:rsid w:val="00610A36"/>
    <w:rsid w:val="00613E69"/>
    <w:rsid w:val="006220B0"/>
    <w:rsid w:val="00633312"/>
    <w:rsid w:val="0064171B"/>
    <w:rsid w:val="006445D8"/>
    <w:rsid w:val="006452DA"/>
    <w:rsid w:val="00646854"/>
    <w:rsid w:val="00653E74"/>
    <w:rsid w:val="006619E2"/>
    <w:rsid w:val="00665A49"/>
    <w:rsid w:val="00686AC6"/>
    <w:rsid w:val="00691C54"/>
    <w:rsid w:val="00694D9C"/>
    <w:rsid w:val="006A0668"/>
    <w:rsid w:val="006A7C38"/>
    <w:rsid w:val="006B1F16"/>
    <w:rsid w:val="006C0B80"/>
    <w:rsid w:val="006C0C88"/>
    <w:rsid w:val="006C31F9"/>
    <w:rsid w:val="006C3E52"/>
    <w:rsid w:val="006C40CB"/>
    <w:rsid w:val="006C54D2"/>
    <w:rsid w:val="006C64A3"/>
    <w:rsid w:val="006C6F1B"/>
    <w:rsid w:val="006D0069"/>
    <w:rsid w:val="006E08BA"/>
    <w:rsid w:val="006E09AC"/>
    <w:rsid w:val="006E34A5"/>
    <w:rsid w:val="006F3D7A"/>
    <w:rsid w:val="00710913"/>
    <w:rsid w:val="00721737"/>
    <w:rsid w:val="0072511C"/>
    <w:rsid w:val="00726830"/>
    <w:rsid w:val="0073691C"/>
    <w:rsid w:val="00742BC2"/>
    <w:rsid w:val="007456D3"/>
    <w:rsid w:val="0074633D"/>
    <w:rsid w:val="00761D1B"/>
    <w:rsid w:val="007653B8"/>
    <w:rsid w:val="007A1403"/>
    <w:rsid w:val="007A4032"/>
    <w:rsid w:val="007A5771"/>
    <w:rsid w:val="007B3775"/>
    <w:rsid w:val="007B4CCA"/>
    <w:rsid w:val="007B7F44"/>
    <w:rsid w:val="007C3755"/>
    <w:rsid w:val="007C7A44"/>
    <w:rsid w:val="007D252B"/>
    <w:rsid w:val="007E267A"/>
    <w:rsid w:val="007E64E7"/>
    <w:rsid w:val="007F1A1F"/>
    <w:rsid w:val="007F2279"/>
    <w:rsid w:val="007F2846"/>
    <w:rsid w:val="007F4118"/>
    <w:rsid w:val="007F60E2"/>
    <w:rsid w:val="008065F7"/>
    <w:rsid w:val="00812949"/>
    <w:rsid w:val="00817FB7"/>
    <w:rsid w:val="008201DD"/>
    <w:rsid w:val="008353B0"/>
    <w:rsid w:val="00836324"/>
    <w:rsid w:val="00837874"/>
    <w:rsid w:val="00841415"/>
    <w:rsid w:val="008470F3"/>
    <w:rsid w:val="00851E49"/>
    <w:rsid w:val="00856A6D"/>
    <w:rsid w:val="00860ACE"/>
    <w:rsid w:val="00870A65"/>
    <w:rsid w:val="00873F70"/>
    <w:rsid w:val="0087670D"/>
    <w:rsid w:val="0089605B"/>
    <w:rsid w:val="008A362B"/>
    <w:rsid w:val="008A4A98"/>
    <w:rsid w:val="008A770D"/>
    <w:rsid w:val="008A78D8"/>
    <w:rsid w:val="008B41AA"/>
    <w:rsid w:val="008B7B35"/>
    <w:rsid w:val="008B7DF0"/>
    <w:rsid w:val="008C3D3D"/>
    <w:rsid w:val="008C4C54"/>
    <w:rsid w:val="008C4E68"/>
    <w:rsid w:val="008C7C30"/>
    <w:rsid w:val="008D1712"/>
    <w:rsid w:val="008D26B6"/>
    <w:rsid w:val="008D6828"/>
    <w:rsid w:val="008F4899"/>
    <w:rsid w:val="008F7AB8"/>
    <w:rsid w:val="00904C49"/>
    <w:rsid w:val="00907DD1"/>
    <w:rsid w:val="00910373"/>
    <w:rsid w:val="00915DF2"/>
    <w:rsid w:val="00917035"/>
    <w:rsid w:val="00917D48"/>
    <w:rsid w:val="009202AA"/>
    <w:rsid w:val="009207CB"/>
    <w:rsid w:val="009214D5"/>
    <w:rsid w:val="00924C54"/>
    <w:rsid w:val="009372CF"/>
    <w:rsid w:val="00950730"/>
    <w:rsid w:val="00955296"/>
    <w:rsid w:val="00967172"/>
    <w:rsid w:val="009678FF"/>
    <w:rsid w:val="00972824"/>
    <w:rsid w:val="009743DF"/>
    <w:rsid w:val="00984C1C"/>
    <w:rsid w:val="00996C3B"/>
    <w:rsid w:val="009A7E86"/>
    <w:rsid w:val="009B0D6A"/>
    <w:rsid w:val="009C093F"/>
    <w:rsid w:val="009C0CAE"/>
    <w:rsid w:val="009D2D03"/>
    <w:rsid w:val="009D6A00"/>
    <w:rsid w:val="009E3B5E"/>
    <w:rsid w:val="009E6CBF"/>
    <w:rsid w:val="009E7E88"/>
    <w:rsid w:val="009F6698"/>
    <w:rsid w:val="00A0118B"/>
    <w:rsid w:val="00A06116"/>
    <w:rsid w:val="00A12B24"/>
    <w:rsid w:val="00A272BE"/>
    <w:rsid w:val="00A31998"/>
    <w:rsid w:val="00A33F21"/>
    <w:rsid w:val="00A41041"/>
    <w:rsid w:val="00A51D01"/>
    <w:rsid w:val="00A51D18"/>
    <w:rsid w:val="00A577ED"/>
    <w:rsid w:val="00A67CD0"/>
    <w:rsid w:val="00A71B24"/>
    <w:rsid w:val="00A745EC"/>
    <w:rsid w:val="00A74B4D"/>
    <w:rsid w:val="00A803AC"/>
    <w:rsid w:val="00A82133"/>
    <w:rsid w:val="00A83CE4"/>
    <w:rsid w:val="00A91F35"/>
    <w:rsid w:val="00A92CCB"/>
    <w:rsid w:val="00A96B6A"/>
    <w:rsid w:val="00AA02DC"/>
    <w:rsid w:val="00AA052D"/>
    <w:rsid w:val="00AA2C5A"/>
    <w:rsid w:val="00AA3449"/>
    <w:rsid w:val="00AA7308"/>
    <w:rsid w:val="00AB1923"/>
    <w:rsid w:val="00AB1B23"/>
    <w:rsid w:val="00AB22DD"/>
    <w:rsid w:val="00AB2A20"/>
    <w:rsid w:val="00AB2CC3"/>
    <w:rsid w:val="00AB6061"/>
    <w:rsid w:val="00AB6F82"/>
    <w:rsid w:val="00AD6169"/>
    <w:rsid w:val="00AE3CBD"/>
    <w:rsid w:val="00AF0394"/>
    <w:rsid w:val="00AF476B"/>
    <w:rsid w:val="00AF585B"/>
    <w:rsid w:val="00AF7838"/>
    <w:rsid w:val="00B0276B"/>
    <w:rsid w:val="00B02790"/>
    <w:rsid w:val="00B06806"/>
    <w:rsid w:val="00B2485B"/>
    <w:rsid w:val="00B24DBF"/>
    <w:rsid w:val="00B25BC5"/>
    <w:rsid w:val="00B262A6"/>
    <w:rsid w:val="00B31CC4"/>
    <w:rsid w:val="00B32062"/>
    <w:rsid w:val="00B44E37"/>
    <w:rsid w:val="00B522B3"/>
    <w:rsid w:val="00B54EDA"/>
    <w:rsid w:val="00B56C16"/>
    <w:rsid w:val="00B620EC"/>
    <w:rsid w:val="00B62890"/>
    <w:rsid w:val="00B64C53"/>
    <w:rsid w:val="00B64CC9"/>
    <w:rsid w:val="00B82E53"/>
    <w:rsid w:val="00B82EDA"/>
    <w:rsid w:val="00B907E8"/>
    <w:rsid w:val="00B9205D"/>
    <w:rsid w:val="00B94597"/>
    <w:rsid w:val="00B94EE2"/>
    <w:rsid w:val="00BA2D53"/>
    <w:rsid w:val="00BA77E1"/>
    <w:rsid w:val="00BB114D"/>
    <w:rsid w:val="00BB6DB7"/>
    <w:rsid w:val="00BC333A"/>
    <w:rsid w:val="00BD0D71"/>
    <w:rsid w:val="00BD32A0"/>
    <w:rsid w:val="00BD32B5"/>
    <w:rsid w:val="00BD6EB6"/>
    <w:rsid w:val="00BE28FE"/>
    <w:rsid w:val="00BE4492"/>
    <w:rsid w:val="00C0575E"/>
    <w:rsid w:val="00C10A3A"/>
    <w:rsid w:val="00C220B6"/>
    <w:rsid w:val="00C304A8"/>
    <w:rsid w:val="00C332AF"/>
    <w:rsid w:val="00C34405"/>
    <w:rsid w:val="00C41501"/>
    <w:rsid w:val="00C424F5"/>
    <w:rsid w:val="00C42808"/>
    <w:rsid w:val="00C4327B"/>
    <w:rsid w:val="00C4555A"/>
    <w:rsid w:val="00C56D6B"/>
    <w:rsid w:val="00C5781B"/>
    <w:rsid w:val="00C63F41"/>
    <w:rsid w:val="00C74B1A"/>
    <w:rsid w:val="00C752C1"/>
    <w:rsid w:val="00C761EA"/>
    <w:rsid w:val="00C77039"/>
    <w:rsid w:val="00C770A4"/>
    <w:rsid w:val="00C85A3E"/>
    <w:rsid w:val="00C87061"/>
    <w:rsid w:val="00C919DF"/>
    <w:rsid w:val="00C975EF"/>
    <w:rsid w:val="00CA0D99"/>
    <w:rsid w:val="00CA1339"/>
    <w:rsid w:val="00CA17E7"/>
    <w:rsid w:val="00CA394E"/>
    <w:rsid w:val="00CA4207"/>
    <w:rsid w:val="00CB0B25"/>
    <w:rsid w:val="00CB596B"/>
    <w:rsid w:val="00CC067E"/>
    <w:rsid w:val="00CC1550"/>
    <w:rsid w:val="00CC19D8"/>
    <w:rsid w:val="00CC34CF"/>
    <w:rsid w:val="00CC4956"/>
    <w:rsid w:val="00CC4E66"/>
    <w:rsid w:val="00CC5D09"/>
    <w:rsid w:val="00CC78AA"/>
    <w:rsid w:val="00CC7C29"/>
    <w:rsid w:val="00CD1EBA"/>
    <w:rsid w:val="00CE3F07"/>
    <w:rsid w:val="00CF0057"/>
    <w:rsid w:val="00CF0160"/>
    <w:rsid w:val="00CF6400"/>
    <w:rsid w:val="00D0059F"/>
    <w:rsid w:val="00D01D10"/>
    <w:rsid w:val="00D05482"/>
    <w:rsid w:val="00D056F3"/>
    <w:rsid w:val="00D10A2F"/>
    <w:rsid w:val="00D10EAB"/>
    <w:rsid w:val="00D12F2B"/>
    <w:rsid w:val="00D16639"/>
    <w:rsid w:val="00D16A96"/>
    <w:rsid w:val="00D17638"/>
    <w:rsid w:val="00D232D5"/>
    <w:rsid w:val="00D3180C"/>
    <w:rsid w:val="00D32504"/>
    <w:rsid w:val="00D3420C"/>
    <w:rsid w:val="00D41BD8"/>
    <w:rsid w:val="00D43B8F"/>
    <w:rsid w:val="00D51D67"/>
    <w:rsid w:val="00D538E5"/>
    <w:rsid w:val="00D5680B"/>
    <w:rsid w:val="00D56B17"/>
    <w:rsid w:val="00D57418"/>
    <w:rsid w:val="00D67FFA"/>
    <w:rsid w:val="00D71AEE"/>
    <w:rsid w:val="00D71BB1"/>
    <w:rsid w:val="00D816FB"/>
    <w:rsid w:val="00D81AB1"/>
    <w:rsid w:val="00D8251D"/>
    <w:rsid w:val="00D8327D"/>
    <w:rsid w:val="00D851CD"/>
    <w:rsid w:val="00D857C9"/>
    <w:rsid w:val="00D85F18"/>
    <w:rsid w:val="00D91E2C"/>
    <w:rsid w:val="00D9735C"/>
    <w:rsid w:val="00DA3742"/>
    <w:rsid w:val="00DA6A98"/>
    <w:rsid w:val="00DB07E1"/>
    <w:rsid w:val="00DB3D53"/>
    <w:rsid w:val="00DB668C"/>
    <w:rsid w:val="00DC2BAD"/>
    <w:rsid w:val="00DC6EB8"/>
    <w:rsid w:val="00DD2C05"/>
    <w:rsid w:val="00DD360F"/>
    <w:rsid w:val="00DE0B5A"/>
    <w:rsid w:val="00DE1A2B"/>
    <w:rsid w:val="00DE33A4"/>
    <w:rsid w:val="00DE3D00"/>
    <w:rsid w:val="00DE40C0"/>
    <w:rsid w:val="00DE4414"/>
    <w:rsid w:val="00DF3E61"/>
    <w:rsid w:val="00DF4434"/>
    <w:rsid w:val="00DF4725"/>
    <w:rsid w:val="00DF5230"/>
    <w:rsid w:val="00E022C7"/>
    <w:rsid w:val="00E039A7"/>
    <w:rsid w:val="00E07342"/>
    <w:rsid w:val="00E16B70"/>
    <w:rsid w:val="00E21C0B"/>
    <w:rsid w:val="00E2615E"/>
    <w:rsid w:val="00E27CCF"/>
    <w:rsid w:val="00E352F1"/>
    <w:rsid w:val="00E42E22"/>
    <w:rsid w:val="00E470E4"/>
    <w:rsid w:val="00E52C65"/>
    <w:rsid w:val="00E56F8E"/>
    <w:rsid w:val="00E6466D"/>
    <w:rsid w:val="00E700BC"/>
    <w:rsid w:val="00E71B7D"/>
    <w:rsid w:val="00E723FC"/>
    <w:rsid w:val="00E75BAB"/>
    <w:rsid w:val="00E768BE"/>
    <w:rsid w:val="00E80001"/>
    <w:rsid w:val="00E81600"/>
    <w:rsid w:val="00E87720"/>
    <w:rsid w:val="00E911B7"/>
    <w:rsid w:val="00E946AD"/>
    <w:rsid w:val="00E96810"/>
    <w:rsid w:val="00EA147A"/>
    <w:rsid w:val="00EB38F3"/>
    <w:rsid w:val="00EB50E5"/>
    <w:rsid w:val="00EE0B85"/>
    <w:rsid w:val="00EE53AC"/>
    <w:rsid w:val="00F075ED"/>
    <w:rsid w:val="00F11B91"/>
    <w:rsid w:val="00F150DD"/>
    <w:rsid w:val="00F15B63"/>
    <w:rsid w:val="00F15D0B"/>
    <w:rsid w:val="00F23118"/>
    <w:rsid w:val="00F2760D"/>
    <w:rsid w:val="00F27B50"/>
    <w:rsid w:val="00F30730"/>
    <w:rsid w:val="00F30BD6"/>
    <w:rsid w:val="00F32A91"/>
    <w:rsid w:val="00F40DCF"/>
    <w:rsid w:val="00F42D55"/>
    <w:rsid w:val="00F51853"/>
    <w:rsid w:val="00F635A6"/>
    <w:rsid w:val="00F82360"/>
    <w:rsid w:val="00F90597"/>
    <w:rsid w:val="00FA1900"/>
    <w:rsid w:val="00FA192A"/>
    <w:rsid w:val="00FA2918"/>
    <w:rsid w:val="00FA4FFC"/>
    <w:rsid w:val="00FC270F"/>
    <w:rsid w:val="00FC3959"/>
    <w:rsid w:val="00FC7DE9"/>
    <w:rsid w:val="00FD0FA1"/>
    <w:rsid w:val="00FD7F2D"/>
    <w:rsid w:val="00FE026B"/>
    <w:rsid w:val="00FE438A"/>
    <w:rsid w:val="00FF143B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70FE6"/>
  <w15:chartTrackingRefBased/>
  <w15:docId w15:val="{7010450E-659B-4C03-905F-14AB2AA6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31C"/>
    <w:pPr>
      <w:keepNext/>
      <w:keepLines/>
      <w:spacing w:before="40" w:after="0" w:line="276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7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67CD0"/>
    <w:rPr>
      <w:b/>
      <w:bCs/>
    </w:rPr>
  </w:style>
  <w:style w:type="character" w:customStyle="1" w:styleId="apple-converted-space">
    <w:name w:val="apple-converted-space"/>
    <w:rsid w:val="008D26B6"/>
  </w:style>
  <w:style w:type="character" w:styleId="Hipercze">
    <w:name w:val="Hyperlink"/>
    <w:uiPriority w:val="99"/>
    <w:unhideWhenUsed/>
    <w:rsid w:val="008D26B6"/>
    <w:rPr>
      <w:color w:val="0000FF"/>
      <w:u w:val="single"/>
    </w:rPr>
  </w:style>
  <w:style w:type="table" w:styleId="Tabela-Siatka">
    <w:name w:val="Table Grid"/>
    <w:basedOn w:val="Standardowy"/>
    <w:uiPriority w:val="39"/>
    <w:rsid w:val="009E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616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D6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616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D6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5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455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46E89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08131C"/>
    <w:rPr>
      <w:rFonts w:ascii="Cambria" w:eastAsia="Times New Roman" w:hAnsi="Cambria"/>
      <w:color w:val="243F6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836324"/>
    <w:rPr>
      <w:color w:val="605E5C"/>
      <w:shd w:val="clear" w:color="auto" w:fill="E1DFDD"/>
    </w:rPr>
  </w:style>
  <w:style w:type="character" w:styleId="Odwoaniedokomentarza">
    <w:name w:val="annotation reference"/>
    <w:rsid w:val="00B64C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4CC9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 w:bidi="ar-IQ"/>
    </w:rPr>
  </w:style>
  <w:style w:type="character" w:customStyle="1" w:styleId="TekstkomentarzaZnak">
    <w:name w:val="Tekst komentarza Znak"/>
    <w:link w:val="Tekstkomentarza"/>
    <w:rsid w:val="00B64CC9"/>
    <w:rPr>
      <w:rFonts w:ascii="Arial" w:eastAsia="Times New Roman" w:hAnsi="Arial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szlagowski@spomle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89FB-8736-4F52-9C0D-819A564D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Links>
    <vt:vector size="6" baseType="variant">
      <vt:variant>
        <vt:i4>2228314</vt:i4>
      </vt:variant>
      <vt:variant>
        <vt:i4>0</vt:i4>
      </vt:variant>
      <vt:variant>
        <vt:i4>0</vt:i4>
      </vt:variant>
      <vt:variant>
        <vt:i4>5</vt:i4>
      </vt:variant>
      <vt:variant>
        <vt:lpwstr>mailto:maciej.szlagowski@spomlek.pl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Maciej Szlagowski</cp:lastModifiedBy>
  <cp:revision>3</cp:revision>
  <cp:lastPrinted>2021-08-18T12:13:00Z</cp:lastPrinted>
  <dcterms:created xsi:type="dcterms:W3CDTF">2022-07-19T10:29:00Z</dcterms:created>
  <dcterms:modified xsi:type="dcterms:W3CDTF">2022-07-19T10:29:00Z</dcterms:modified>
</cp:coreProperties>
</file>